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4B" w:rsidRPr="00E72510" w:rsidRDefault="00AF5B4B" w:rsidP="00AF5B4B">
      <w:pPr>
        <w:spacing w:after="200"/>
        <w:jc w:val="both"/>
        <w:rPr>
          <w:rFonts w:eastAsia="Calibri"/>
          <w:lang w:eastAsia="en-US"/>
        </w:rPr>
      </w:pPr>
      <w:r w:rsidRPr="00E72510">
        <w:rPr>
          <w:rFonts w:eastAsia="Calibri"/>
          <w:lang w:eastAsia="en-US"/>
        </w:rPr>
        <w:t xml:space="preserve">Na temelju članka 10. stavka 1. Pravilnika </w:t>
      </w:r>
      <w:bookmarkStart w:id="0" w:name="_Hlk26188662"/>
      <w:r w:rsidRPr="00E72510">
        <w:rPr>
          <w:rFonts w:eastAsia="Calibri"/>
          <w:lang w:eastAsia="en-US"/>
        </w:rPr>
        <w:t>o financiranju udruga iz proračuna Grada Zagreba (Službeni glasnik Grada Zagreba 19/19, 18/21</w:t>
      </w:r>
      <w:r>
        <w:rPr>
          <w:rFonts w:eastAsia="Calibri"/>
          <w:lang w:eastAsia="en-US"/>
        </w:rPr>
        <w:t>,</w:t>
      </w:r>
      <w:r w:rsidRPr="00E72510">
        <w:rPr>
          <w:rFonts w:eastAsia="Calibri"/>
          <w:lang w:eastAsia="en-US"/>
        </w:rPr>
        <w:t xml:space="preserve"> 6/22</w:t>
      </w:r>
      <w:r>
        <w:rPr>
          <w:rFonts w:eastAsia="Calibri"/>
          <w:lang w:eastAsia="en-US"/>
        </w:rPr>
        <w:t xml:space="preserve"> </w:t>
      </w:r>
      <w:r w:rsidRPr="005D6A94">
        <w:rPr>
          <w:rFonts w:eastAsia="Calibri"/>
          <w:lang w:eastAsia="en-US"/>
        </w:rPr>
        <w:t xml:space="preserve">i 40/22) </w:t>
      </w:r>
      <w:bookmarkEnd w:id="0"/>
      <w:r w:rsidRPr="00E72510">
        <w:rPr>
          <w:rFonts w:eastAsia="Calibri"/>
          <w:lang w:eastAsia="en-US"/>
        </w:rPr>
        <w:t>gradonačelnik Grada Zagreba objavljuje</w:t>
      </w:r>
    </w:p>
    <w:p w:rsidR="00AF5B4B" w:rsidRPr="00E72510" w:rsidRDefault="00AF5B4B" w:rsidP="00AF5B4B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AF5B4B" w:rsidRPr="005D6A94" w:rsidRDefault="00AF5B4B" w:rsidP="00AF5B4B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510">
        <w:rPr>
          <w:rFonts w:ascii="Times New Roman" w:hAnsi="Times New Roman" w:cs="Times New Roman"/>
          <w:b/>
          <w:sz w:val="28"/>
          <w:szCs w:val="28"/>
        </w:rPr>
        <w:t xml:space="preserve">Javni  natječaj za financiranje programa i projekata udruga iz područja </w:t>
      </w:r>
      <w:bookmarkStart w:id="1" w:name="_Hlk57728002"/>
      <w:r w:rsidRPr="00B023F5">
        <w:rPr>
          <w:rFonts w:ascii="Times New Roman" w:hAnsi="Times New Roman" w:cs="Times New Roman"/>
          <w:b/>
          <w:sz w:val="28"/>
          <w:szCs w:val="28"/>
        </w:rPr>
        <w:t xml:space="preserve">branitelja iz Domovinskog rata i njihovih obitelji, boraca II. svjetskog rata i civilnih invalida rata </w:t>
      </w:r>
      <w:bookmarkEnd w:id="1"/>
      <w:r w:rsidRPr="00E72510">
        <w:rPr>
          <w:rFonts w:ascii="Times New Roman" w:hAnsi="Times New Roman" w:cs="Times New Roman"/>
          <w:b/>
          <w:sz w:val="28"/>
          <w:szCs w:val="28"/>
        </w:rPr>
        <w:t xml:space="preserve">iz Proračuna Grada Zagreba </w:t>
      </w:r>
      <w:r w:rsidRPr="005D6A94">
        <w:rPr>
          <w:rFonts w:ascii="Times New Roman" w:hAnsi="Times New Roman" w:cs="Times New Roman"/>
          <w:b/>
          <w:sz w:val="28"/>
          <w:szCs w:val="28"/>
        </w:rPr>
        <w:t>za 2023.</w:t>
      </w:r>
    </w:p>
    <w:p w:rsidR="00AF5B4B" w:rsidRPr="00E72510" w:rsidRDefault="00AF5B4B" w:rsidP="00AF5B4B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B4B" w:rsidRPr="00E72510" w:rsidRDefault="00AF5B4B" w:rsidP="00AF5B4B">
      <w:pPr>
        <w:pStyle w:val="StandardWeb"/>
        <w:spacing w:before="0" w:after="0"/>
        <w:jc w:val="both"/>
        <w:rPr>
          <w:b/>
          <w:szCs w:val="24"/>
        </w:rPr>
      </w:pPr>
    </w:p>
    <w:p w:rsidR="00AF5B4B" w:rsidRPr="00E72510" w:rsidRDefault="00AF5B4B" w:rsidP="00AF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72510">
        <w:rPr>
          <w:rStyle w:val="Naglaeno"/>
        </w:rPr>
        <w:t xml:space="preserve">1.  PREDMET JAVNOG  NATJEČAJA </w:t>
      </w:r>
      <w:r w:rsidRPr="00E72510">
        <w:t xml:space="preserve"> </w:t>
      </w:r>
    </w:p>
    <w:p w:rsidR="00AF5B4B" w:rsidRPr="00E72510" w:rsidRDefault="00AF5B4B" w:rsidP="00AF5B4B">
      <w:pPr>
        <w:pStyle w:val="StandardWeb"/>
        <w:spacing w:before="0" w:after="0"/>
        <w:jc w:val="both"/>
        <w:rPr>
          <w:szCs w:val="24"/>
        </w:rPr>
      </w:pPr>
    </w:p>
    <w:p w:rsidR="00AF5B4B" w:rsidRPr="00DD6158" w:rsidRDefault="00AF5B4B" w:rsidP="00AF5B4B">
      <w:pPr>
        <w:pStyle w:val="StandardWeb"/>
        <w:jc w:val="both"/>
        <w:rPr>
          <w:color w:val="000000"/>
          <w:szCs w:val="24"/>
        </w:rPr>
      </w:pPr>
      <w:r w:rsidRPr="002517F6">
        <w:rPr>
          <w:szCs w:val="24"/>
        </w:rPr>
        <w:t xml:space="preserve">Grad </w:t>
      </w:r>
      <w:r w:rsidRPr="002517F6">
        <w:rPr>
          <w:color w:val="000000"/>
          <w:szCs w:val="24"/>
        </w:rPr>
        <w:t>Zagreb poziva udruge i druge organizacije civilnoga društva koje su programski usmjerene na rad u području branitelja iz</w:t>
      </w:r>
      <w:r w:rsidRPr="00571DCB">
        <w:rPr>
          <w:rFonts w:eastAsia="Arial Unicode MS"/>
          <w:color w:val="000000"/>
          <w:sz w:val="20"/>
        </w:rPr>
        <w:t xml:space="preserve"> </w:t>
      </w:r>
      <w:r w:rsidRPr="00571DCB">
        <w:rPr>
          <w:color w:val="000000"/>
          <w:szCs w:val="24"/>
        </w:rPr>
        <w:t>Domovinskog rata i njihovih obitelji, boraca II. svjetskog rata i civilnih invalida rata da se prijave za financijsku podršku u provođenju programa i projekata</w:t>
      </w:r>
      <w:r w:rsidRPr="00DD6158">
        <w:rPr>
          <w:color w:val="000000"/>
          <w:szCs w:val="24"/>
        </w:rPr>
        <w:t xml:space="preserve"> iz toga područja.</w:t>
      </w:r>
    </w:p>
    <w:p w:rsidR="00AF5B4B" w:rsidRPr="00A07BE6" w:rsidRDefault="00AF5B4B" w:rsidP="00AF5B4B">
      <w:pPr>
        <w:pStyle w:val="StandardWeb"/>
        <w:jc w:val="both"/>
        <w:rPr>
          <w:color w:val="000000"/>
          <w:szCs w:val="24"/>
        </w:rPr>
      </w:pPr>
    </w:p>
    <w:p w:rsidR="00AF5B4B" w:rsidRPr="00333192" w:rsidRDefault="00AF5B4B" w:rsidP="00AF5B4B">
      <w:pPr>
        <w:shd w:val="clear" w:color="auto" w:fill="FFFFFF"/>
        <w:spacing w:after="100" w:afterAutospacing="1"/>
        <w:jc w:val="both"/>
        <w:textAlignment w:val="top"/>
      </w:pPr>
      <w:r w:rsidRPr="00333192">
        <w:t>Ciljevi financiranja udruga iz područja branitelja iz Domovinskog rata i njihovih obitelji, boraca II. svjetskog rata i civilnih invalida rata su:</w:t>
      </w:r>
    </w:p>
    <w:p w:rsidR="00AF5B4B" w:rsidRPr="00936527" w:rsidRDefault="00AF5B4B" w:rsidP="00AF5B4B">
      <w:pPr>
        <w:pStyle w:val="Odlomakpopisa"/>
        <w:numPr>
          <w:ilvl w:val="0"/>
          <w:numId w:val="6"/>
        </w:numPr>
        <w:shd w:val="clear" w:color="auto" w:fill="FFFFFF"/>
        <w:spacing w:before="120" w:beforeAutospacing="1" w:after="100" w:afterAutospacing="1"/>
        <w:ind w:left="426" w:hanging="357"/>
        <w:jc w:val="both"/>
        <w:rPr>
          <w:color w:val="000000"/>
        </w:rPr>
      </w:pPr>
      <w:r w:rsidRPr="00936527">
        <w:t>Doprinijeti poštivanju i zaštiti dostojanstva hrvatski</w:t>
      </w:r>
      <w:r>
        <w:t>h</w:t>
      </w:r>
      <w:r w:rsidRPr="00936527">
        <w:t xml:space="preserve"> branitelja iz Domovinskog rata i njihovih obitelji, članova obitelji poginulih i nestalih hrvatskih branitelja, civilni</w:t>
      </w:r>
      <w:r>
        <w:t>h</w:t>
      </w:r>
      <w:r w:rsidRPr="00936527">
        <w:t xml:space="preserve"> invalida</w:t>
      </w:r>
      <w:r>
        <w:t xml:space="preserve"> rata,</w:t>
      </w:r>
      <w:r w:rsidRPr="00936527">
        <w:t xml:space="preserve"> sudioni</w:t>
      </w:r>
      <w:r>
        <w:t>ka</w:t>
      </w:r>
      <w:r w:rsidRPr="00936527">
        <w:t xml:space="preserve"> i stradalni</w:t>
      </w:r>
      <w:r>
        <w:t>k</w:t>
      </w:r>
      <w:r w:rsidRPr="00936527">
        <w:t>a II. svjetskog rata te potaknuti socijalnu osjetljivost osiguravanjem dostupnost</w:t>
      </w:r>
      <w:r>
        <w:t>i</w:t>
      </w:r>
      <w:r w:rsidRPr="00936527">
        <w:t xml:space="preserve"> </w:t>
      </w:r>
      <w:r>
        <w:t xml:space="preserve">različitih </w:t>
      </w:r>
      <w:r w:rsidRPr="00936527">
        <w:t>oblika izvaninstitucionaln</w:t>
      </w:r>
      <w:r>
        <w:t>e</w:t>
      </w:r>
      <w:r w:rsidRPr="00936527">
        <w:t xml:space="preserve"> pomoći i usluga;</w:t>
      </w:r>
    </w:p>
    <w:p w:rsidR="00AF5B4B" w:rsidRDefault="00AF5B4B" w:rsidP="00AF5B4B">
      <w:pPr>
        <w:pStyle w:val="Odlomakpopisa"/>
        <w:numPr>
          <w:ilvl w:val="0"/>
          <w:numId w:val="6"/>
        </w:numPr>
        <w:shd w:val="clear" w:color="auto" w:fill="FFFFFF"/>
        <w:spacing w:before="120" w:beforeAutospacing="1" w:after="100" w:afterAutospacing="1"/>
        <w:ind w:left="426" w:hanging="357"/>
        <w:jc w:val="both"/>
        <w:rPr>
          <w:color w:val="000000"/>
        </w:rPr>
      </w:pPr>
      <w:r w:rsidRPr="00936527">
        <w:t xml:space="preserve">Doprinijeti podizanju kvalitete življenja </w:t>
      </w:r>
      <w:r>
        <w:t xml:space="preserve">poticanjem zdravog i aktivnog načina života </w:t>
      </w:r>
      <w:r w:rsidRPr="00936527">
        <w:t>hrvatski</w:t>
      </w:r>
      <w:r>
        <w:t>h</w:t>
      </w:r>
      <w:r w:rsidRPr="00936527">
        <w:t xml:space="preserve"> branitelja iz Domovinskog rata i njihovih obitelji, članova obitelji poginulih i nestalih hrvatskih branitelja, civilni</w:t>
      </w:r>
      <w:r>
        <w:t>h</w:t>
      </w:r>
      <w:r w:rsidRPr="00936527">
        <w:t xml:space="preserve"> invalida rata te sudioni</w:t>
      </w:r>
      <w:r>
        <w:t>k</w:t>
      </w:r>
      <w:r w:rsidRPr="00936527">
        <w:t>a i stradalni</w:t>
      </w:r>
      <w:r>
        <w:t>k</w:t>
      </w:r>
      <w:r w:rsidRPr="00936527">
        <w:t>a II. svjetskog rata;</w:t>
      </w:r>
    </w:p>
    <w:p w:rsidR="00AF5B4B" w:rsidRPr="00571DCB" w:rsidRDefault="00AF5B4B" w:rsidP="00AF5B4B">
      <w:pPr>
        <w:pStyle w:val="Odlomakpopisa"/>
        <w:numPr>
          <w:ilvl w:val="0"/>
          <w:numId w:val="6"/>
        </w:numPr>
        <w:shd w:val="clear" w:color="auto" w:fill="FFFFFF"/>
        <w:spacing w:before="120" w:beforeAutospacing="1" w:after="100" w:afterAutospacing="1"/>
        <w:ind w:left="426" w:hanging="357"/>
        <w:jc w:val="both"/>
        <w:rPr>
          <w:color w:val="000000"/>
        </w:rPr>
      </w:pPr>
      <w:r w:rsidRPr="00571DCB">
        <w:rPr>
          <w:color w:val="000000"/>
        </w:rPr>
        <w:t>Doprinijeti očuvanju vrijednosti i pozitivnoj percepciji javnosti o Domovinskom ratu,  II. svjetskom rata te očuvanju mira, obilježavanjem važnijih obljetnica, državnih praznika i blagdana te drugim aktivnostima.</w:t>
      </w:r>
    </w:p>
    <w:p w:rsidR="00AF5B4B" w:rsidRPr="00E72510" w:rsidRDefault="00AF5B4B" w:rsidP="00AF5B4B">
      <w:pPr>
        <w:pStyle w:val="StandardWeb"/>
        <w:jc w:val="both"/>
        <w:rPr>
          <w:szCs w:val="24"/>
        </w:rPr>
      </w:pPr>
      <w:r w:rsidRPr="00E72510">
        <w:rPr>
          <w:szCs w:val="24"/>
        </w:rPr>
        <w:t>Podnositelji prijava sukladno ovom Javnom  natječaju mogu prijaviti program ili projekt za sljedeća prioritetna područja:</w:t>
      </w:r>
    </w:p>
    <w:p w:rsidR="00AF5B4B" w:rsidRDefault="00AF5B4B" w:rsidP="00AF5B4B">
      <w:pPr>
        <w:pStyle w:val="Odlomakpopisa"/>
        <w:numPr>
          <w:ilvl w:val="0"/>
          <w:numId w:val="7"/>
        </w:numPr>
        <w:spacing w:before="100" w:beforeAutospacing="1" w:after="100" w:afterAutospacing="1" w:line="259" w:lineRule="auto"/>
        <w:ind w:left="426" w:hanging="426"/>
        <w:contextualSpacing/>
        <w:jc w:val="both"/>
      </w:pPr>
      <w:r w:rsidRPr="004521C0">
        <w:t xml:space="preserve">PRIORITETNO PODRUČJE: osiguranje psihosocijalne i pravne pomoći, individualnih i grupnih psihosocijalnih tretmana, savjetodavnih usluga za hrvatske branitelje iz Domovinskog rata i </w:t>
      </w:r>
      <w:r>
        <w:t>njihove</w:t>
      </w:r>
      <w:r w:rsidRPr="004521C0">
        <w:t xml:space="preserve"> obitelji, članove obitelji poginulih i nestalih hrvatskih branitelja, civilne invalide rata te za sudionike i stradalnike II. svjetskog rata.</w:t>
      </w:r>
    </w:p>
    <w:p w:rsidR="00AF5B4B" w:rsidRPr="00B023F5" w:rsidRDefault="00AF5B4B" w:rsidP="00AF5B4B">
      <w:pPr>
        <w:pStyle w:val="Odlomakpopisa"/>
        <w:spacing w:before="100" w:beforeAutospacing="1" w:after="100" w:afterAutospacing="1"/>
        <w:ind w:left="426"/>
        <w:jc w:val="both"/>
        <w:rPr>
          <w:i/>
        </w:rPr>
      </w:pPr>
      <w:r w:rsidRPr="00B023F5">
        <w:rPr>
          <w:i/>
        </w:rPr>
        <w:t>(planirano do 50% ukupnih proračunskih sredstava po ovom Javnom natječaju)</w:t>
      </w:r>
    </w:p>
    <w:p w:rsidR="00AF5B4B" w:rsidRPr="00B023F5" w:rsidRDefault="00AF5B4B" w:rsidP="00AF5B4B">
      <w:pPr>
        <w:pStyle w:val="Odlomakpopisa"/>
        <w:numPr>
          <w:ilvl w:val="0"/>
          <w:numId w:val="7"/>
        </w:numPr>
        <w:spacing w:before="100" w:beforeAutospacing="1"/>
        <w:ind w:left="425" w:hanging="426"/>
        <w:contextualSpacing/>
        <w:jc w:val="both"/>
      </w:pPr>
      <w:r w:rsidRPr="00D12488">
        <w:t>PRIORITETNO PODRUČJE: organiziranje edukativnih, kulturnih, sportskih</w:t>
      </w:r>
      <w:r>
        <w:t>,</w:t>
      </w:r>
      <w:r w:rsidRPr="00D12488">
        <w:t xml:space="preserve"> rekreativnih i drugih aktivnosti za hrvatske branitelje iz Domovinskog rata i njihove obitelji, članove obitelji poginulih i nestalih hrvatskih branitelja, civilne invalide rata te za sudionike i stradalnike II. svjetskog rata.</w:t>
      </w:r>
    </w:p>
    <w:p w:rsidR="00AF5B4B" w:rsidRPr="00B023F5" w:rsidRDefault="00AF5B4B" w:rsidP="00AF5B4B">
      <w:pPr>
        <w:pStyle w:val="Odlomakpopisa"/>
        <w:spacing w:before="100" w:beforeAutospacing="1"/>
        <w:ind w:left="425"/>
        <w:contextualSpacing/>
        <w:jc w:val="both"/>
        <w:rPr>
          <w:i/>
        </w:rPr>
      </w:pPr>
      <w:r w:rsidRPr="00B023F5">
        <w:rPr>
          <w:i/>
        </w:rPr>
        <w:t>(planirano do 30% ukupnih proračunskih sredstava</w:t>
      </w:r>
      <w:r w:rsidRPr="00571DCB">
        <w:rPr>
          <w:i/>
        </w:rPr>
        <w:t xml:space="preserve"> po ovom Javnom natječaju</w:t>
      </w:r>
      <w:r w:rsidRPr="00B023F5">
        <w:rPr>
          <w:i/>
        </w:rPr>
        <w:t>)</w:t>
      </w:r>
    </w:p>
    <w:p w:rsidR="00AF5B4B" w:rsidRPr="00023B74" w:rsidRDefault="00AF5B4B" w:rsidP="00AF5B4B">
      <w:pPr>
        <w:pStyle w:val="Odlomakpopisa"/>
        <w:numPr>
          <w:ilvl w:val="0"/>
          <w:numId w:val="7"/>
        </w:numPr>
        <w:spacing w:before="100" w:beforeAutospacing="1" w:after="100" w:afterAutospacing="1" w:line="259" w:lineRule="auto"/>
        <w:ind w:left="360" w:hanging="426"/>
        <w:contextualSpacing/>
        <w:jc w:val="both"/>
      </w:pPr>
      <w:r w:rsidRPr="00023B74">
        <w:lastRenderedPageBreak/>
        <w:t>PRIORITETNO PODRUČJE: promicanje vrijednosti Domovinskog rata, II. svjetskog rata i mira te obilježavanje važnih datuma, obljetnica, državnih praznika i blagdana.</w:t>
      </w:r>
    </w:p>
    <w:p w:rsidR="00AF5B4B" w:rsidRPr="00B023F5" w:rsidRDefault="00AF5B4B" w:rsidP="00AF5B4B">
      <w:pPr>
        <w:pStyle w:val="Odlomakpopisa"/>
        <w:spacing w:before="100" w:beforeAutospacing="1" w:after="100" w:afterAutospacing="1" w:line="259" w:lineRule="auto"/>
        <w:ind w:left="360"/>
        <w:contextualSpacing/>
        <w:jc w:val="both"/>
        <w:rPr>
          <w:i/>
        </w:rPr>
      </w:pPr>
      <w:r w:rsidRPr="00B023F5">
        <w:rPr>
          <w:i/>
        </w:rPr>
        <w:t xml:space="preserve"> (planirano do 20% ukupnih proračunskih sredstava </w:t>
      </w:r>
      <w:r w:rsidRPr="00571DCB">
        <w:rPr>
          <w:i/>
        </w:rPr>
        <w:t>po ovom Javnom natječaju</w:t>
      </w:r>
      <w:r w:rsidRPr="00B023F5">
        <w:rPr>
          <w:i/>
        </w:rPr>
        <w:t>)</w:t>
      </w:r>
    </w:p>
    <w:p w:rsidR="00AF5B4B" w:rsidRPr="00E72510" w:rsidRDefault="00AF5B4B" w:rsidP="00AF5B4B">
      <w:pPr>
        <w:pStyle w:val="StandardWeb"/>
        <w:spacing w:before="0" w:after="0"/>
        <w:ind w:firstLine="708"/>
        <w:jc w:val="both"/>
        <w:rPr>
          <w:szCs w:val="24"/>
        </w:rPr>
      </w:pPr>
    </w:p>
    <w:p w:rsidR="00AF5B4B" w:rsidRPr="00E72510" w:rsidRDefault="00AF5B4B" w:rsidP="00AF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72510">
        <w:rPr>
          <w:rStyle w:val="Naglaeno"/>
        </w:rPr>
        <w:t>2. VRSTA I VISINA FINANCIJSKE POTPORE</w:t>
      </w:r>
      <w:r w:rsidRPr="00E72510">
        <w:t xml:space="preserve"> </w:t>
      </w:r>
    </w:p>
    <w:p w:rsidR="00AF5B4B" w:rsidRPr="00E72510" w:rsidRDefault="00AF5B4B" w:rsidP="00AF5B4B">
      <w:pPr>
        <w:pStyle w:val="StandardWeb"/>
        <w:spacing w:before="0" w:after="0"/>
        <w:jc w:val="both"/>
        <w:rPr>
          <w:szCs w:val="24"/>
        </w:rPr>
      </w:pPr>
    </w:p>
    <w:p w:rsidR="00AF5B4B" w:rsidRDefault="00AF5B4B" w:rsidP="00AF5B4B">
      <w:pPr>
        <w:pStyle w:val="StandardWeb"/>
        <w:spacing w:before="0" w:after="120"/>
        <w:jc w:val="both"/>
        <w:rPr>
          <w:szCs w:val="24"/>
        </w:rPr>
      </w:pPr>
      <w:r w:rsidRPr="00E72510">
        <w:rPr>
          <w:szCs w:val="24"/>
        </w:rPr>
        <w:t>Financijska sredstva koja se dodjeljuju putem ovog Javnog  natječaja odnose se na financiranje jednogodišnjih programa i projekata</w:t>
      </w:r>
      <w:r>
        <w:rPr>
          <w:szCs w:val="24"/>
        </w:rPr>
        <w:t xml:space="preserve"> </w:t>
      </w:r>
    </w:p>
    <w:p w:rsidR="00AF5B4B" w:rsidRPr="00E72510" w:rsidRDefault="00AF5B4B" w:rsidP="00AF5B4B">
      <w:pPr>
        <w:pStyle w:val="StandardWeb"/>
        <w:spacing w:before="0" w:after="120"/>
        <w:jc w:val="both"/>
        <w:rPr>
          <w:szCs w:val="24"/>
        </w:rPr>
      </w:pPr>
      <w:bookmarkStart w:id="2" w:name="_Hlk118898572"/>
      <w:r w:rsidRPr="00056E54">
        <w:rPr>
          <w:szCs w:val="24"/>
        </w:rPr>
        <w:t>Jednogodišnje aktivnosti odnose se na aktivnosti čija provedba započinje prvi sljedeći dan nakon dana potpisivanja ugovora o financiranju, osim ako je ugovorom dogovoreno drugačije, a provode se u razdoblju od najdulje 12 mjeseci od dana početka provedbe.</w:t>
      </w:r>
    </w:p>
    <w:bookmarkEnd w:id="2"/>
    <w:p w:rsidR="00AF5B4B" w:rsidRPr="00A937AE" w:rsidRDefault="00AF5B4B" w:rsidP="00AF5B4B">
      <w:pPr>
        <w:pStyle w:val="StandardWeb"/>
        <w:spacing w:before="0" w:after="120"/>
        <w:jc w:val="both"/>
        <w:rPr>
          <w:szCs w:val="24"/>
        </w:rPr>
      </w:pPr>
      <w:r w:rsidRPr="00E72510">
        <w:rPr>
          <w:szCs w:val="24"/>
        </w:rPr>
        <w:t>Ukupno planirana vrijednost Javnog  natječaja za 202</w:t>
      </w:r>
      <w:r>
        <w:rPr>
          <w:szCs w:val="24"/>
        </w:rPr>
        <w:t>3</w:t>
      </w:r>
      <w:r w:rsidRPr="00E72510">
        <w:rPr>
          <w:szCs w:val="24"/>
        </w:rPr>
        <w:t xml:space="preserve">. je </w:t>
      </w:r>
      <w:r w:rsidRPr="00023B74">
        <w:rPr>
          <w:szCs w:val="24"/>
        </w:rPr>
        <w:t>238.90</w:t>
      </w:r>
      <w:r w:rsidR="00A937AE">
        <w:rPr>
          <w:szCs w:val="24"/>
        </w:rPr>
        <w:t>0</w:t>
      </w:r>
      <w:r w:rsidRPr="00023B74">
        <w:rPr>
          <w:szCs w:val="24"/>
        </w:rPr>
        <w:t>,</w:t>
      </w:r>
      <w:r w:rsidR="00A937AE">
        <w:rPr>
          <w:szCs w:val="24"/>
        </w:rPr>
        <w:t>0</w:t>
      </w:r>
      <w:r w:rsidRPr="00023B74">
        <w:rPr>
          <w:szCs w:val="24"/>
        </w:rPr>
        <w:t>0</w:t>
      </w:r>
      <w:r>
        <w:rPr>
          <w:b/>
          <w:szCs w:val="24"/>
        </w:rPr>
        <w:t xml:space="preserve"> </w:t>
      </w:r>
      <w:r w:rsidR="00A937AE" w:rsidRPr="00A937AE">
        <w:rPr>
          <w:szCs w:val="24"/>
        </w:rPr>
        <w:t>eura</w:t>
      </w:r>
      <w:r w:rsidR="00A937AE">
        <w:rPr>
          <w:b/>
          <w:szCs w:val="24"/>
        </w:rPr>
        <w:t xml:space="preserve"> / </w:t>
      </w:r>
      <w:r w:rsidRPr="00A937AE">
        <w:rPr>
          <w:szCs w:val="24"/>
        </w:rPr>
        <w:t>1.800.000,00 kuna.</w:t>
      </w:r>
    </w:p>
    <w:p w:rsidR="00AF5B4B" w:rsidRPr="00E72510" w:rsidRDefault="00AF5B4B" w:rsidP="00AF5B4B">
      <w:pPr>
        <w:pStyle w:val="StandardWeb"/>
        <w:jc w:val="both"/>
        <w:rPr>
          <w:szCs w:val="24"/>
        </w:rPr>
      </w:pPr>
      <w:r w:rsidRPr="00E72510">
        <w:rPr>
          <w:szCs w:val="24"/>
        </w:rPr>
        <w:t xml:space="preserve">Najmanji iznos financijskih sredstava koji se može prijaviti i ugovoriti po pojedinom projektu ili programu je </w:t>
      </w:r>
      <w:r>
        <w:rPr>
          <w:szCs w:val="24"/>
        </w:rPr>
        <w:t xml:space="preserve">1.000,00 </w:t>
      </w:r>
      <w:r w:rsidR="00A937AE">
        <w:rPr>
          <w:szCs w:val="24"/>
        </w:rPr>
        <w:t xml:space="preserve">eura / </w:t>
      </w:r>
      <w:r w:rsidRPr="00A937AE">
        <w:t>7.534,50 kuna</w:t>
      </w:r>
      <w:r w:rsidRPr="00E72510">
        <w:rPr>
          <w:szCs w:val="24"/>
        </w:rPr>
        <w:t xml:space="preserve"> a najveći iznos po pojedinom projektu ili programu je </w:t>
      </w:r>
      <w:r>
        <w:rPr>
          <w:szCs w:val="24"/>
        </w:rPr>
        <w:t>20.000,00</w:t>
      </w:r>
      <w:r w:rsidRPr="00E72510">
        <w:rPr>
          <w:szCs w:val="24"/>
        </w:rPr>
        <w:t xml:space="preserve"> </w:t>
      </w:r>
      <w:r w:rsidR="00A937AE">
        <w:rPr>
          <w:szCs w:val="24"/>
        </w:rPr>
        <w:t>eura /</w:t>
      </w:r>
      <w:r>
        <w:rPr>
          <w:szCs w:val="24"/>
        </w:rPr>
        <w:t xml:space="preserve"> </w:t>
      </w:r>
      <w:r w:rsidRPr="00B023F5">
        <w:rPr>
          <w:i/>
        </w:rPr>
        <w:t xml:space="preserve">150.690,00 </w:t>
      </w:r>
      <w:r w:rsidRPr="00A937AE">
        <w:t>kuna</w:t>
      </w:r>
      <w:r w:rsidRPr="00A937AE">
        <w:rPr>
          <w:szCs w:val="24"/>
        </w:rPr>
        <w:t>.</w:t>
      </w:r>
    </w:p>
    <w:p w:rsidR="00AF5B4B" w:rsidRPr="00E72510" w:rsidRDefault="00AF5B4B" w:rsidP="00AF5B4B">
      <w:pPr>
        <w:autoSpaceDE w:val="0"/>
        <w:autoSpaceDN w:val="0"/>
        <w:adjustRightInd w:val="0"/>
        <w:jc w:val="both"/>
      </w:pPr>
    </w:p>
    <w:p w:rsidR="00AF5B4B" w:rsidRPr="00E72510" w:rsidRDefault="00AF5B4B" w:rsidP="00AF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E72510">
        <w:rPr>
          <w:rStyle w:val="Naglaeno"/>
        </w:rPr>
        <w:t xml:space="preserve">3. </w:t>
      </w:r>
      <w:r w:rsidRPr="00E72510">
        <w:t xml:space="preserve"> </w:t>
      </w:r>
      <w:r w:rsidRPr="00E72510">
        <w:rPr>
          <w:b/>
          <w:bCs/>
        </w:rPr>
        <w:t>TKO SE MOŽE PRIJAVITI NA JAVNI  NATJEČAJ</w:t>
      </w:r>
    </w:p>
    <w:p w:rsidR="00AF5B4B" w:rsidRPr="00E72510" w:rsidRDefault="00AF5B4B" w:rsidP="00AF5B4B">
      <w:pPr>
        <w:spacing w:after="200"/>
        <w:ind w:left="360"/>
        <w:jc w:val="both"/>
        <w:rPr>
          <w:rFonts w:eastAsia="Calibri"/>
          <w:bCs/>
          <w:lang w:eastAsia="en-US"/>
        </w:rPr>
      </w:pPr>
    </w:p>
    <w:p w:rsidR="00AF5B4B" w:rsidRPr="00E72510" w:rsidRDefault="00AF5B4B" w:rsidP="00AF5B4B">
      <w:pPr>
        <w:numPr>
          <w:ilvl w:val="1"/>
          <w:numId w:val="1"/>
        </w:numPr>
        <w:spacing w:after="200"/>
        <w:jc w:val="both"/>
        <w:rPr>
          <w:rFonts w:eastAsia="Calibri"/>
          <w:bCs/>
          <w:lang w:eastAsia="en-US"/>
        </w:rPr>
      </w:pPr>
      <w:r w:rsidRPr="00E72510">
        <w:rPr>
          <w:rFonts w:eastAsia="Calibri"/>
          <w:lang w:eastAsia="en-US"/>
        </w:rPr>
        <w:t xml:space="preserve">Na Javni  natječaj se mogu prijaviti udruge i </w:t>
      </w:r>
      <w:r w:rsidRPr="00E72510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Pr="00E72510">
        <w:t>Javnog</w:t>
      </w:r>
      <w:r w:rsidRPr="00E72510">
        <w:rPr>
          <w:rFonts w:eastAsia="Calibri"/>
          <w:bCs/>
          <w:lang w:eastAsia="en-US"/>
        </w:rPr>
        <w:t xml:space="preserve"> natječaja prihvatljivi prijavitelji.</w:t>
      </w:r>
    </w:p>
    <w:p w:rsidR="00AF5B4B" w:rsidRPr="00E72510" w:rsidRDefault="00AF5B4B" w:rsidP="00AF5B4B">
      <w:pPr>
        <w:numPr>
          <w:ilvl w:val="1"/>
          <w:numId w:val="1"/>
        </w:numPr>
        <w:spacing w:after="200"/>
        <w:jc w:val="both"/>
        <w:rPr>
          <w:rFonts w:eastAsia="Calibri"/>
          <w:bCs/>
          <w:lang w:eastAsia="en-US"/>
        </w:rPr>
      </w:pPr>
      <w:r w:rsidRPr="00E72510">
        <w:rPr>
          <w:rFonts w:eastAsia="Calibri"/>
          <w:bCs/>
          <w:lang w:eastAsia="en-US"/>
        </w:rPr>
        <w:t xml:space="preserve">Javni  natječaj se </w:t>
      </w:r>
      <w:r w:rsidRPr="00E72510">
        <w:rPr>
          <w:rFonts w:eastAsia="Calibri"/>
          <w:b/>
          <w:bCs/>
          <w:lang w:eastAsia="en-US"/>
        </w:rPr>
        <w:t xml:space="preserve">ne </w:t>
      </w:r>
      <w:r w:rsidRPr="00E72510">
        <w:rPr>
          <w:rFonts w:eastAsia="Calibri"/>
          <w:bCs/>
          <w:lang w:eastAsia="en-US"/>
        </w:rPr>
        <w:t>odnosi na:</w:t>
      </w:r>
    </w:p>
    <w:p w:rsidR="00AF5B4B" w:rsidRPr="00EB73EA" w:rsidRDefault="00AF5B4B" w:rsidP="00AF5B4B">
      <w:pPr>
        <w:numPr>
          <w:ilvl w:val="0"/>
          <w:numId w:val="9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programa i projekata ustanova, udruga i zaklada čiji je osnivač ili suosnivač Grad Zagreb ili Republika Hrvatska ili druga jedinica lokalne i područne (regionalne) samouprave,</w:t>
      </w:r>
    </w:p>
    <w:p w:rsidR="00AF5B4B" w:rsidRPr="00EB73EA" w:rsidRDefault="00AF5B4B" w:rsidP="00AF5B4B">
      <w:pPr>
        <w:numPr>
          <w:ilvl w:val="0"/>
          <w:numId w:val="9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proizvodnje i objave programskih sadržaja u elektroničkim publikacijama koje provode udruge koje su upisane u Upisnik pružatelja elektroničkih publikacija koji vodi Vijeće za elektroničke medije,</w:t>
      </w:r>
    </w:p>
    <w:p w:rsidR="00AF5B4B" w:rsidRPr="00EB73EA" w:rsidRDefault="00AF5B4B" w:rsidP="00AF5B4B">
      <w:pPr>
        <w:numPr>
          <w:ilvl w:val="0"/>
          <w:numId w:val="9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financiranje programa i projekata javnih potreba koje provode udruge i koji su u pojedinim područjima propisani posebnim zakonima, </w:t>
      </w:r>
    </w:p>
    <w:p w:rsidR="00AF5B4B" w:rsidRPr="00EB73EA" w:rsidRDefault="00AF5B4B" w:rsidP="00AF5B4B">
      <w:pPr>
        <w:numPr>
          <w:ilvl w:val="0"/>
          <w:numId w:val="9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na programe i projekte u kojima Grad Zagreb sudjeluje kao partner ili suorganizator, </w:t>
      </w:r>
    </w:p>
    <w:p w:rsidR="00AF5B4B" w:rsidRPr="00EB73EA" w:rsidRDefault="00AF5B4B" w:rsidP="00AF5B4B">
      <w:pPr>
        <w:numPr>
          <w:ilvl w:val="0"/>
          <w:numId w:val="9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dodjelu nefinancijske podrške u pravima, pokretninama i nekretninama namijenjene udrugama, </w:t>
      </w:r>
    </w:p>
    <w:p w:rsidR="00AF5B4B" w:rsidRPr="00EB73EA" w:rsidRDefault="00AF5B4B" w:rsidP="00AF5B4B">
      <w:pPr>
        <w:numPr>
          <w:ilvl w:val="0"/>
          <w:numId w:val="9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  <w:lang w:eastAsia="en-US"/>
        </w:rPr>
        <w:t xml:space="preserve">sufinanciranje obveznog doprinosa korisnika financiranja za provedbu programa i projekata ugovorenih iz </w:t>
      </w:r>
      <w:r w:rsidRPr="00EB73EA">
        <w:rPr>
          <w:rFonts w:eastAsia="Calibri"/>
          <w:bCs/>
        </w:rPr>
        <w:t>programa Europske unije, fondova Europske unije i inozemnih fondova,</w:t>
      </w:r>
    </w:p>
    <w:p w:rsidR="00AF5B4B" w:rsidRPr="00EB73EA" w:rsidRDefault="00AF5B4B" w:rsidP="00AF5B4B">
      <w:pPr>
        <w:numPr>
          <w:ilvl w:val="0"/>
          <w:numId w:val="9"/>
        </w:numPr>
        <w:jc w:val="both"/>
        <w:rPr>
          <w:rFonts w:eastAsia="Calibri"/>
          <w:bCs/>
          <w:lang w:eastAsia="en-US"/>
        </w:rPr>
      </w:pPr>
      <w:bookmarkStart w:id="3" w:name="_Hlk124756401"/>
      <w:r w:rsidRPr="00EB73EA">
        <w:rPr>
          <w:rFonts w:eastAsia="Calibri"/>
          <w:bCs/>
          <w:lang w:eastAsia="en-US"/>
        </w:rPr>
        <w:t>odobravanje financijske potpore udrugama iz razdjela Stručne službe Gradske skupštine Grada Zagreba</w:t>
      </w:r>
      <w:bookmarkEnd w:id="3"/>
      <w:r w:rsidRPr="00EB73EA">
        <w:rPr>
          <w:rFonts w:eastAsia="Calibri"/>
          <w:bCs/>
          <w:lang w:eastAsia="en-US"/>
        </w:rPr>
        <w:t>,</w:t>
      </w:r>
    </w:p>
    <w:p w:rsidR="00AF5B4B" w:rsidRPr="00EB73EA" w:rsidRDefault="00AF5B4B" w:rsidP="00AF5B4B">
      <w:pPr>
        <w:numPr>
          <w:ilvl w:val="0"/>
          <w:numId w:val="9"/>
        </w:numPr>
        <w:jc w:val="both"/>
        <w:rPr>
          <w:rFonts w:eastAsia="Calibri"/>
          <w:bCs/>
          <w:lang w:eastAsia="en-US"/>
        </w:rPr>
      </w:pPr>
      <w:r w:rsidRPr="00EB73EA">
        <w:t xml:space="preserve">financiranje provedbe </w:t>
      </w:r>
      <w:proofErr w:type="spellStart"/>
      <w:r w:rsidRPr="00EB73EA">
        <w:t>lovnogospodarskih</w:t>
      </w:r>
      <w:proofErr w:type="spellEnd"/>
      <w:r w:rsidRPr="00EB73EA">
        <w:t xml:space="preserve"> osnova na području Grada Zagreba  koje        provode udruge ovlaštenici prava lova.</w:t>
      </w:r>
    </w:p>
    <w:p w:rsidR="00AF5B4B" w:rsidRPr="00EB73EA" w:rsidRDefault="00AF5B4B" w:rsidP="00AF5B4B">
      <w:pPr>
        <w:ind w:left="720"/>
        <w:jc w:val="both"/>
        <w:rPr>
          <w:rFonts w:eastAsia="Calibri"/>
          <w:bCs/>
          <w:lang w:eastAsia="en-US"/>
        </w:rPr>
      </w:pPr>
    </w:p>
    <w:p w:rsidR="00AF5B4B" w:rsidRPr="00EB73EA" w:rsidRDefault="00AF5B4B" w:rsidP="00AF5B4B">
      <w:pPr>
        <w:spacing w:after="200"/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Iz proračuna Grada Zagreba neće se financirati aktivnosti prijavitelja koje se sukladno posebnom zakonu i drugim pozitivnim propisima smatraju gospodarskom djelatnošću.</w:t>
      </w:r>
    </w:p>
    <w:p w:rsidR="00AF5B4B" w:rsidRPr="00EB73EA" w:rsidRDefault="00AF5B4B" w:rsidP="00AF5B4B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Javni natječaj se ne mogu prijaviti odnosno nisu prihvatljivi prijavitelji političke stranke, vjerske zajednice, sindikati </w:t>
      </w:r>
      <w:r>
        <w:rPr>
          <w:rFonts w:eastAsia="Calibri"/>
          <w:lang w:eastAsia="en-US"/>
        </w:rPr>
        <w:t>n</w:t>
      </w:r>
      <w:r w:rsidRPr="00EB73EA">
        <w:rPr>
          <w:rFonts w:eastAsia="Calibri"/>
          <w:lang w:eastAsia="en-US"/>
        </w:rPr>
        <w:t>i udruge poslodavaca.</w:t>
      </w:r>
    </w:p>
    <w:p w:rsidR="00AF5B4B" w:rsidRPr="00E72510" w:rsidRDefault="00AF5B4B" w:rsidP="00AF5B4B">
      <w:pPr>
        <w:autoSpaceDE w:val="0"/>
        <w:autoSpaceDN w:val="0"/>
        <w:adjustRightInd w:val="0"/>
        <w:jc w:val="both"/>
      </w:pPr>
    </w:p>
    <w:p w:rsidR="00AF5B4B" w:rsidRPr="00E72510" w:rsidRDefault="00AF5B4B" w:rsidP="00AF5B4B">
      <w:pPr>
        <w:pStyle w:val="Standard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r w:rsidRPr="00E72510">
        <w:rPr>
          <w:rFonts w:eastAsia="Calibri"/>
          <w:b/>
          <w:bCs/>
          <w:szCs w:val="24"/>
          <w:lang w:eastAsia="en-US"/>
        </w:rPr>
        <w:t>UVJETI KOJE MORAJU ISPUNJAVATI PODNOSITELJI PRIJAVA</w:t>
      </w:r>
      <w:r w:rsidRPr="00E72510">
        <w:rPr>
          <w:b/>
          <w:caps/>
          <w:szCs w:val="24"/>
          <w:shd w:val="clear" w:color="auto" w:fill="99CCFF"/>
        </w:rPr>
        <w:t xml:space="preserve"> NA JAVNI </w:t>
      </w:r>
      <w:r w:rsidRPr="00E72510">
        <w:rPr>
          <w:rFonts w:eastAsia="Calibri"/>
          <w:b/>
          <w:bCs/>
          <w:szCs w:val="24"/>
          <w:lang w:eastAsia="en-US"/>
        </w:rPr>
        <w:t xml:space="preserve">      </w:t>
      </w:r>
      <w:r w:rsidRPr="00E72510">
        <w:rPr>
          <w:b/>
          <w:caps/>
          <w:szCs w:val="24"/>
          <w:shd w:val="clear" w:color="auto" w:fill="99CCFF"/>
        </w:rPr>
        <w:t>NATJEČAJ</w:t>
      </w:r>
    </w:p>
    <w:p w:rsidR="00AF5B4B" w:rsidRPr="00E72510" w:rsidRDefault="00AF5B4B" w:rsidP="00AF5B4B">
      <w:pPr>
        <w:adjustRightInd w:val="0"/>
        <w:jc w:val="both"/>
      </w:pPr>
    </w:p>
    <w:p w:rsidR="00AF5B4B" w:rsidRPr="00EB73EA" w:rsidRDefault="00AF5B4B" w:rsidP="00AF5B4B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Podnositelji prijava na Javni natječaj moraju zadovoljavati sljedeće uvjete:</w:t>
      </w:r>
    </w:p>
    <w:p w:rsidR="00AF5B4B" w:rsidRPr="00EB73EA" w:rsidRDefault="00AF5B4B" w:rsidP="00AF5B4B">
      <w:pPr>
        <w:numPr>
          <w:ilvl w:val="0"/>
          <w:numId w:val="4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 upisani u Registar udruga Republike Hrvatske ili u drugi odgovarajući registar i da imaju registrirano sjedište u Gradu Zagrebu;</w:t>
      </w:r>
    </w:p>
    <w:p w:rsidR="00AF5B4B" w:rsidRPr="00EB73EA" w:rsidRDefault="00AF5B4B" w:rsidP="00AF5B4B">
      <w:pPr>
        <w:numPr>
          <w:ilvl w:val="0"/>
          <w:numId w:val="4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 upisani u Registar neprofitnih organizacija;</w:t>
      </w:r>
    </w:p>
    <w:p w:rsidR="00AF5B4B" w:rsidRPr="00EB73EA" w:rsidRDefault="00AF5B4B" w:rsidP="00AF5B4B">
      <w:pPr>
        <w:numPr>
          <w:ilvl w:val="0"/>
          <w:numId w:val="4"/>
        </w:numPr>
        <w:adjustRightInd w:val="0"/>
        <w:jc w:val="both"/>
      </w:pPr>
      <w:r w:rsidRPr="00EB73EA">
        <w:t>da su osoba/e ovlaštene za zastupanje u mandatu;</w:t>
      </w:r>
    </w:p>
    <w:p w:rsidR="00AF5B4B" w:rsidRPr="00EB73EA" w:rsidRDefault="00AF5B4B" w:rsidP="00AF5B4B">
      <w:pPr>
        <w:numPr>
          <w:ilvl w:val="0"/>
          <w:numId w:val="4"/>
        </w:numPr>
      </w:pPr>
      <w:r w:rsidRPr="00EB73EA">
        <w:t>da uredno ispunjavaju obveze iz svih prethodno sklopljenih ugovora i zaključaka o  financiranju iz proračuna Grada Zagreba;</w:t>
      </w:r>
    </w:p>
    <w:p w:rsidR="00AF5B4B" w:rsidRPr="00EB73EA" w:rsidRDefault="00AF5B4B" w:rsidP="00AF5B4B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da na Javni natječaj</w:t>
      </w:r>
      <w:r>
        <w:rPr>
          <w:rFonts w:eastAsia="Calibri"/>
          <w:lang w:eastAsia="en-US"/>
        </w:rPr>
        <w:t xml:space="preserve"> nisu prijavili više od</w:t>
      </w:r>
      <w:r w:rsidRPr="00EB73EA">
        <w:rPr>
          <w:rFonts w:eastAsia="Calibri"/>
          <w:lang w:eastAsia="en-US"/>
        </w:rPr>
        <w:t xml:space="preserve"> tri programa ili projekta na sve objavljene Javne</w:t>
      </w:r>
      <w:r>
        <w:rPr>
          <w:rFonts w:eastAsia="Calibri"/>
          <w:lang w:eastAsia="en-US"/>
        </w:rPr>
        <w:t xml:space="preserve"> </w:t>
      </w:r>
      <w:r w:rsidRPr="00EB73EA">
        <w:rPr>
          <w:rFonts w:eastAsia="Calibri"/>
          <w:lang w:eastAsia="en-US"/>
        </w:rPr>
        <w:t>natječaje za financiranje programa i projekata udruga iz Proračuna Grada Zagreba za 2023.;</w:t>
      </w:r>
    </w:p>
    <w:p w:rsidR="00AF5B4B" w:rsidRPr="00EB73EA" w:rsidRDefault="00AF5B4B" w:rsidP="00AF5B4B">
      <w:pPr>
        <w:numPr>
          <w:ilvl w:val="0"/>
          <w:numId w:val="4"/>
        </w:numPr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su </w:t>
      </w:r>
      <w:r w:rsidRPr="00EB73EA">
        <w:rPr>
          <w:rFonts w:eastAsia="Calibri"/>
          <w:bCs/>
        </w:rPr>
        <w:t>korisnici</w:t>
      </w:r>
      <w:r>
        <w:rPr>
          <w:rFonts w:eastAsia="Calibri"/>
          <w:bCs/>
        </w:rPr>
        <w:t>/e</w:t>
      </w:r>
      <w:r w:rsidRPr="00EB73EA">
        <w:rPr>
          <w:rFonts w:eastAsia="Calibri"/>
          <w:bCs/>
        </w:rPr>
        <w:t xml:space="preserve"> programa i projekta građani</w:t>
      </w:r>
      <w:r>
        <w:rPr>
          <w:rFonts w:eastAsia="Calibri"/>
          <w:bCs/>
        </w:rPr>
        <w:t>/</w:t>
      </w:r>
      <w:proofErr w:type="spellStart"/>
      <w:r>
        <w:rPr>
          <w:rFonts w:eastAsia="Calibri"/>
          <w:bCs/>
        </w:rPr>
        <w:t>ke</w:t>
      </w:r>
      <w:proofErr w:type="spellEnd"/>
      <w:r w:rsidRPr="00EB73EA">
        <w:rPr>
          <w:rFonts w:eastAsia="Calibri"/>
          <w:bCs/>
        </w:rPr>
        <w:t xml:space="preserve"> Grada Zagreba ili korisnici</w:t>
      </w:r>
      <w:r>
        <w:rPr>
          <w:rFonts w:eastAsia="Calibri"/>
          <w:bCs/>
        </w:rPr>
        <w:t>/e</w:t>
      </w:r>
      <w:r w:rsidRPr="00EB73EA">
        <w:rPr>
          <w:rFonts w:eastAsia="Calibri"/>
          <w:bCs/>
        </w:rPr>
        <w:t xml:space="preserve"> socijalnih usluga temeljem posebnih propisa, a koji se nalaze na području Grada Zagreba;</w:t>
      </w:r>
    </w:p>
    <w:p w:rsidR="00AF5B4B" w:rsidRPr="00EB73EA" w:rsidRDefault="00AF5B4B" w:rsidP="00AF5B4B">
      <w:pPr>
        <w:numPr>
          <w:ilvl w:val="0"/>
          <w:numId w:val="4"/>
        </w:numPr>
        <w:adjustRightInd w:val="0"/>
        <w:jc w:val="both"/>
      </w:pPr>
      <w:r w:rsidRPr="00EB73EA">
        <w:t>da poštuju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 natječaja;</w:t>
      </w:r>
    </w:p>
    <w:p w:rsidR="00AF5B4B" w:rsidRPr="00EB73EA" w:rsidRDefault="00AF5B4B" w:rsidP="00AF5B4B">
      <w:pPr>
        <w:numPr>
          <w:ilvl w:val="0"/>
          <w:numId w:val="4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uredno plaćaju doprinose i poreze te druga davanja prema državnom proračunu i proračunu Grada Zagreba;</w:t>
      </w:r>
    </w:p>
    <w:p w:rsidR="00AF5B4B" w:rsidRPr="00EB73EA" w:rsidRDefault="00AF5B4B" w:rsidP="00AF5B4B">
      <w:pPr>
        <w:numPr>
          <w:ilvl w:val="0"/>
          <w:numId w:val="4"/>
        </w:numPr>
        <w:tabs>
          <w:tab w:val="left" w:pos="426"/>
        </w:tabs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 imaju organizacijske kapacitete i ljudske resurse za provedbu programa i projekata i pružanje usluga</w:t>
      </w:r>
      <w:r w:rsidRPr="00EB73EA">
        <w:t xml:space="preserve"> </w:t>
      </w:r>
      <w:r w:rsidRPr="00EB73EA">
        <w:rPr>
          <w:rFonts w:eastAsia="Calibri"/>
          <w:bCs/>
        </w:rPr>
        <w:t>te da su solventni;</w:t>
      </w:r>
    </w:p>
    <w:p w:rsidR="00AF5B4B" w:rsidRPr="00EB73EA" w:rsidRDefault="00AF5B4B" w:rsidP="00AF5B4B">
      <w:pPr>
        <w:numPr>
          <w:ilvl w:val="0"/>
          <w:numId w:val="4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se 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>(koja je potpisala obrasce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>i voditelja</w:t>
      </w:r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ice</w:t>
      </w:r>
      <w:proofErr w:type="spellEnd"/>
      <w:r w:rsidRPr="00EB73EA">
        <w:rPr>
          <w:rFonts w:eastAsia="Calibri"/>
          <w:lang w:eastAsia="en-US"/>
        </w:rPr>
        <w:t xml:space="preserve"> programa ili projekta ne vodi kazneni postupak</w:t>
      </w:r>
      <w:r w:rsidRPr="00EB73EA">
        <w:rPr>
          <w:rFonts w:eastAsia="Calibri"/>
          <w:bCs/>
        </w:rPr>
        <w:t>;</w:t>
      </w:r>
    </w:p>
    <w:p w:rsidR="00AF5B4B" w:rsidRPr="00EB73EA" w:rsidRDefault="00AF5B4B" w:rsidP="00AF5B4B">
      <w:pPr>
        <w:numPr>
          <w:ilvl w:val="0"/>
          <w:numId w:val="4"/>
        </w:numPr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 za program i projekt nisu u cijelosti već odobrena sredstva iz drugih izvora u tekućoj godini;</w:t>
      </w:r>
    </w:p>
    <w:p w:rsidR="00AF5B4B" w:rsidRPr="00EB73EA" w:rsidRDefault="00AF5B4B" w:rsidP="00AF5B4B">
      <w:pPr>
        <w:numPr>
          <w:ilvl w:val="0"/>
          <w:numId w:val="4"/>
        </w:numPr>
        <w:adjustRightInd w:val="0"/>
        <w:jc w:val="both"/>
        <w:rPr>
          <w:rFonts w:eastAsia="Calibri"/>
          <w:bCs/>
          <w:strike/>
        </w:rPr>
      </w:pPr>
      <w:r w:rsidRPr="00EB73EA">
        <w:rPr>
          <w:rFonts w:eastAsia="Calibri"/>
          <w:bCs/>
        </w:rPr>
        <w:t>da prijava na Javni natječaj sadrži sve podatke, dokumentaciju i popunjene obrasce određene Javnim natječajem.</w:t>
      </w:r>
    </w:p>
    <w:p w:rsidR="00AF5B4B" w:rsidRPr="00EB73EA" w:rsidRDefault="00AF5B4B" w:rsidP="00AF5B4B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AF5B4B" w:rsidRPr="00EB73EA" w:rsidRDefault="00AF5B4B" w:rsidP="00AF5B4B">
      <w:p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Dokaze o ispunjavanju uvjeta </w:t>
      </w:r>
      <w:r w:rsidRPr="00EB73EA">
        <w:t xml:space="preserve">iz točaka 1. do 7. </w:t>
      </w:r>
      <w:r w:rsidRPr="00EB73EA">
        <w:rPr>
          <w:rFonts w:eastAsia="Calibri"/>
          <w:lang w:eastAsia="en-US"/>
        </w:rPr>
        <w:t>pribavlja gradsko upravno tijelo koje provodi Javni  natječaj.</w:t>
      </w:r>
    </w:p>
    <w:p w:rsidR="00AF5B4B" w:rsidRPr="00E72510" w:rsidRDefault="00AF5B4B" w:rsidP="00AF5B4B">
      <w:pPr>
        <w:jc w:val="both"/>
        <w:rPr>
          <w:rFonts w:eastAsia="Calibri"/>
          <w:lang w:eastAsia="en-US"/>
        </w:rPr>
      </w:pPr>
    </w:p>
    <w:p w:rsidR="00AF5B4B" w:rsidRPr="00E72510" w:rsidRDefault="00AF5B4B" w:rsidP="00AF5B4B">
      <w:pPr>
        <w:pStyle w:val="Standard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bookmarkStart w:id="4" w:name="_Hlk118449790"/>
      <w:r w:rsidRPr="00E72510">
        <w:rPr>
          <w:b/>
          <w:szCs w:val="24"/>
        </w:rPr>
        <w:t xml:space="preserve">SADRŽAJ PRIJAVE </w:t>
      </w:r>
      <w:r>
        <w:rPr>
          <w:b/>
          <w:szCs w:val="24"/>
        </w:rPr>
        <w:t>I DODATNA DOKUMENTACIJA</w:t>
      </w:r>
    </w:p>
    <w:bookmarkEnd w:id="4"/>
    <w:p w:rsidR="00AF5B4B" w:rsidRPr="00E72510" w:rsidRDefault="00AF5B4B" w:rsidP="00AF5B4B">
      <w:pPr>
        <w:jc w:val="both"/>
      </w:pPr>
    </w:p>
    <w:p w:rsidR="00AF5B4B" w:rsidRPr="00E72510" w:rsidRDefault="00AF5B4B" w:rsidP="00AF5B4B">
      <w:pPr>
        <w:jc w:val="both"/>
        <w:rPr>
          <w:b/>
        </w:rPr>
      </w:pPr>
      <w:r w:rsidRPr="00E72510">
        <w:rPr>
          <w:b/>
        </w:rPr>
        <w:t>5.1. Prijava na Javni  natječaj mora sadržavati:</w:t>
      </w:r>
    </w:p>
    <w:p w:rsidR="00AF5B4B" w:rsidRPr="00E72510" w:rsidRDefault="00AF5B4B" w:rsidP="00AF5B4B">
      <w:pPr>
        <w:jc w:val="both"/>
        <w:rPr>
          <w:b/>
        </w:rPr>
      </w:pPr>
    </w:p>
    <w:p w:rsidR="00AF5B4B" w:rsidRPr="00EB73EA" w:rsidRDefault="00AF5B4B" w:rsidP="00AF5B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A1-</w:t>
      </w:r>
      <w:r w:rsidRPr="00EB73EA">
        <w:t xml:space="preserve"> </w:t>
      </w:r>
      <w:r>
        <w:rPr>
          <w:bCs/>
        </w:rPr>
        <w:t>Prijavni obrazac</w:t>
      </w:r>
      <w:r w:rsidRPr="00EB73EA">
        <w:rPr>
          <w:bCs/>
        </w:rPr>
        <w:t xml:space="preserve"> ispunjen</w:t>
      </w:r>
      <w:r>
        <w:rPr>
          <w:bCs/>
        </w:rPr>
        <w:t xml:space="preserve"> </w:t>
      </w:r>
      <w:r w:rsidRPr="00EB73EA">
        <w:rPr>
          <w:bCs/>
        </w:rPr>
        <w:t xml:space="preserve">elektroničkim putem; </w:t>
      </w:r>
    </w:p>
    <w:p w:rsidR="00AF5B4B" w:rsidRPr="00EB73EA" w:rsidRDefault="00AF5B4B" w:rsidP="00AF5B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 xml:space="preserve">ispunjen  i učitan obrazac A2-Troškovnik programa ili projekta; </w:t>
      </w:r>
    </w:p>
    <w:p w:rsidR="00AF5B4B" w:rsidRDefault="00AF5B4B" w:rsidP="00AF5B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ispunjen, potpisan i učitan obrazac A3-</w:t>
      </w:r>
      <w:r w:rsidRPr="00EB73EA">
        <w:t>I</w:t>
      </w:r>
      <w:r w:rsidRPr="00EB73EA">
        <w:rPr>
          <w:bCs/>
        </w:rPr>
        <w:t>zjava o partnerstvu</w:t>
      </w:r>
      <w:r>
        <w:rPr>
          <w:bCs/>
        </w:rPr>
        <w:t xml:space="preserve"> </w:t>
      </w:r>
      <w:bookmarkStart w:id="5" w:name="_Hlk124499049"/>
      <w:r>
        <w:rPr>
          <w:bCs/>
        </w:rPr>
        <w:t>(ukoliko se program ili projekt provodi s partnerom/ima).</w:t>
      </w:r>
    </w:p>
    <w:p w:rsidR="00023B74" w:rsidRPr="00EB73EA" w:rsidRDefault="00023B74" w:rsidP="00023B74">
      <w:pPr>
        <w:autoSpaceDE w:val="0"/>
        <w:autoSpaceDN w:val="0"/>
        <w:adjustRightInd w:val="0"/>
        <w:ind w:left="720"/>
        <w:jc w:val="both"/>
        <w:rPr>
          <w:bCs/>
        </w:rPr>
      </w:pPr>
    </w:p>
    <w:bookmarkEnd w:id="5"/>
    <w:p w:rsidR="00AF5B4B" w:rsidRDefault="00AF5B4B" w:rsidP="00AF5B4B">
      <w:pPr>
        <w:adjustRightInd w:val="0"/>
        <w:jc w:val="both"/>
        <w:rPr>
          <w:bCs/>
        </w:rPr>
      </w:pPr>
      <w:r w:rsidRPr="00EB73EA">
        <w:rPr>
          <w:bCs/>
        </w:rPr>
        <w:t xml:space="preserve">Ukoliko prijava ima manje nedostatke koji ne utječu na sadržaj bitan za ocjenjivanje </w:t>
      </w:r>
      <w:r w:rsidR="005D6A94">
        <w:rPr>
          <w:bCs/>
        </w:rPr>
        <w:t>prijave</w:t>
      </w:r>
      <w:r w:rsidRPr="00EB73EA">
        <w:rPr>
          <w:bCs/>
        </w:rPr>
        <w:t xml:space="preserve"> od prijavitelja će se </w:t>
      </w:r>
      <w:r w:rsidR="005D6A94">
        <w:rPr>
          <w:bCs/>
        </w:rPr>
        <w:t xml:space="preserve">naknadno </w:t>
      </w:r>
      <w:r w:rsidRPr="00EB73EA">
        <w:rPr>
          <w:bCs/>
        </w:rPr>
        <w:t>zatražiti dopunjavanje odnosno ispravljanje prijave potrebnim podacima ili prilozima u roku od 8 radnih dana od dana dostavljanja obavijesti</w:t>
      </w:r>
      <w:r w:rsidRPr="009C6EEF">
        <w:rPr>
          <w:bCs/>
        </w:rPr>
        <w:t xml:space="preserve"> </w:t>
      </w:r>
      <w:r>
        <w:rPr>
          <w:bCs/>
        </w:rPr>
        <w:t>o</w:t>
      </w:r>
      <w:r w:rsidRPr="00023B74">
        <w:rPr>
          <w:bCs/>
        </w:rPr>
        <w:t xml:space="preserve"> </w:t>
      </w:r>
      <w:r w:rsidRPr="00CE6324">
        <w:rPr>
          <w:bCs/>
        </w:rPr>
        <w:t xml:space="preserve">potrebnoj </w:t>
      </w:r>
      <w:r w:rsidRPr="00CE6324">
        <w:rPr>
          <w:bCs/>
        </w:rPr>
        <w:lastRenderedPageBreak/>
        <w:t>dopuni ili ispravku prijave.</w:t>
      </w:r>
      <w:r w:rsidRPr="00EB73EA">
        <w:rPr>
          <w:bCs/>
        </w:rPr>
        <w:t xml:space="preserve"> Prijavitelji koji u navedenom roku i na odgovarajući način dostave tražene podatke ili priloge smatrat će se da su podnijeli potpunu prijavu.</w:t>
      </w:r>
    </w:p>
    <w:p w:rsidR="00AF5B4B" w:rsidRDefault="00AF5B4B" w:rsidP="00AF5B4B">
      <w:pPr>
        <w:adjustRightInd w:val="0"/>
        <w:jc w:val="both"/>
        <w:rPr>
          <w:bCs/>
        </w:rPr>
      </w:pPr>
      <w:r>
        <w:rPr>
          <w:bCs/>
        </w:rPr>
        <w:t xml:space="preserve"> </w:t>
      </w:r>
    </w:p>
    <w:p w:rsidR="00AF5B4B" w:rsidRPr="00EB73EA" w:rsidRDefault="00AF5B4B" w:rsidP="00AF5B4B">
      <w:pPr>
        <w:autoSpaceDE w:val="0"/>
        <w:autoSpaceDN w:val="0"/>
        <w:adjustRightInd w:val="0"/>
        <w:jc w:val="both"/>
        <w:rPr>
          <w:b/>
          <w:bCs/>
        </w:rPr>
      </w:pPr>
      <w:r w:rsidRPr="00EB73EA">
        <w:rPr>
          <w:b/>
          <w:bCs/>
        </w:rPr>
        <w:t>5.</w:t>
      </w:r>
      <w:r>
        <w:rPr>
          <w:b/>
          <w:bCs/>
        </w:rPr>
        <w:t>2</w:t>
      </w:r>
      <w:r w:rsidRPr="00EB73EA">
        <w:rPr>
          <w:b/>
          <w:bCs/>
        </w:rPr>
        <w:t>. Dodatna dokumentacija</w:t>
      </w:r>
    </w:p>
    <w:p w:rsidR="00AF5B4B" w:rsidRPr="00EB73EA" w:rsidRDefault="00AF5B4B" w:rsidP="00AF5B4B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AF5B4B" w:rsidRDefault="00AF5B4B" w:rsidP="00AF5B4B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950E6A">
        <w:rPr>
          <w:bCs/>
        </w:rPr>
        <w:t xml:space="preserve">Od prijavitelja čije se prijave nalaze na prijedlogu liste za financiranje zatražit će se dodatna dokumentacija koju prijavitelji dostavljaju/prilažu kroz sustav </w:t>
      </w:r>
      <w:proofErr w:type="spellStart"/>
      <w:r w:rsidRPr="00950E6A">
        <w:rPr>
          <w:bCs/>
        </w:rPr>
        <w:t>ePrijavnice</w:t>
      </w:r>
      <w:proofErr w:type="spellEnd"/>
      <w:r>
        <w:rPr>
          <w:bCs/>
        </w:rPr>
        <w:t>.</w:t>
      </w:r>
    </w:p>
    <w:p w:rsidR="00AF5B4B" w:rsidRDefault="00AF5B4B" w:rsidP="00AF5B4B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6" w:name="_Hlk124502220"/>
      <w:r w:rsidRPr="00950E6A">
        <w:rPr>
          <w:bCs/>
        </w:rPr>
        <w:t>Dodatna dokumentacija kojom će se utvrditi ispunjavanje propisanih uvjeta Javnog natječaja je sljedeća:</w:t>
      </w:r>
    </w:p>
    <w:p w:rsidR="00AF5B4B" w:rsidRPr="00EB73EA" w:rsidRDefault="00AF5B4B" w:rsidP="00AF5B4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 xml:space="preserve">Potvrda nadležne porezne uprave o nepostojanju duga prema državnom proračunu,  ne  </w:t>
      </w:r>
    </w:p>
    <w:p w:rsidR="00AF5B4B" w:rsidRPr="00EB73EA" w:rsidRDefault="00AF5B4B" w:rsidP="00AF5B4B">
      <w:pPr>
        <w:autoSpaceDE w:val="0"/>
        <w:autoSpaceDN w:val="0"/>
        <w:adjustRightInd w:val="0"/>
        <w:ind w:firstLine="142"/>
        <w:jc w:val="both"/>
      </w:pPr>
      <w:r w:rsidRPr="00EB73EA">
        <w:rPr>
          <w:bCs/>
        </w:rPr>
        <w:t xml:space="preserve">      starija od 30 dana; </w:t>
      </w:r>
    </w:p>
    <w:p w:rsidR="00AF5B4B" w:rsidRPr="00EB73EA" w:rsidRDefault="00AF5B4B" w:rsidP="00AF5B4B">
      <w:pPr>
        <w:pStyle w:val="Odlomakpopisa"/>
        <w:spacing w:after="200"/>
        <w:ind w:left="0" w:firstLine="142"/>
        <w:contextualSpacing/>
      </w:pPr>
      <w:r w:rsidRPr="00EB73EA">
        <w:t xml:space="preserve">2.   Potvrda trgovačkog društva Gradsko stambeno - komunalno gospodarstvo d.o.o. o </w:t>
      </w:r>
    </w:p>
    <w:p w:rsidR="00AF5B4B" w:rsidRPr="00EB73EA" w:rsidRDefault="00AF5B4B" w:rsidP="00AF5B4B">
      <w:pPr>
        <w:pStyle w:val="Odlomakpopisa"/>
        <w:spacing w:after="200"/>
        <w:ind w:left="0" w:firstLine="142"/>
        <w:contextualSpacing/>
      </w:pPr>
      <w:r w:rsidRPr="00EB73EA">
        <w:t xml:space="preserve">      nepostojanju duga s osnove komunalne naknade, zakupa i najma, ne starija od 30 dana;</w:t>
      </w:r>
    </w:p>
    <w:p w:rsidR="00AF5B4B" w:rsidRPr="00EB73EA" w:rsidRDefault="00AF5B4B" w:rsidP="00AF5B4B">
      <w:pPr>
        <w:pStyle w:val="Odlomakpopisa"/>
        <w:spacing w:after="200"/>
        <w:ind w:left="0" w:firstLine="142"/>
        <w:contextualSpacing/>
      </w:pPr>
      <w:r w:rsidRPr="00EB73EA">
        <w:t>3.   Dokaz o solventnosti podnositelja prijave (BON2, SOL2) ne stariji od 30 dana;</w:t>
      </w:r>
    </w:p>
    <w:p w:rsidR="00AF5B4B" w:rsidRPr="00EB73EA" w:rsidRDefault="00AF5B4B" w:rsidP="00AF5B4B">
      <w:pPr>
        <w:pStyle w:val="Odlomakpopisa"/>
        <w:spacing w:after="200"/>
        <w:ind w:left="142"/>
        <w:contextualSpacing/>
        <w:rPr>
          <w:highlight w:val="white"/>
        </w:rPr>
      </w:pPr>
      <w:r w:rsidRPr="00EB73EA">
        <w:t>4.</w:t>
      </w:r>
      <w:r w:rsidRPr="00EB73EA">
        <w:rPr>
          <w:bCs/>
        </w:rPr>
        <w:t xml:space="preserve">   Uvjerenje da se </w:t>
      </w:r>
      <w:r w:rsidRPr="00EB73EA">
        <w:rPr>
          <w:rFonts w:eastAsia="Calibri"/>
          <w:lang w:eastAsia="en-US"/>
        </w:rPr>
        <w:t xml:space="preserve">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 xml:space="preserve">(koja je potpisala obrasce   </w:t>
      </w:r>
    </w:p>
    <w:p w:rsidR="00AF5B4B" w:rsidRPr="00EB73EA" w:rsidRDefault="00AF5B4B" w:rsidP="00AF5B4B">
      <w:pPr>
        <w:pStyle w:val="Odlomakpopisa"/>
        <w:spacing w:after="200"/>
        <w:ind w:left="142"/>
        <w:contextualSpacing/>
        <w:rPr>
          <w:rFonts w:eastAsia="Calibri"/>
          <w:lang w:eastAsia="en-US"/>
        </w:rPr>
      </w:pPr>
      <w:r w:rsidRPr="00EB73EA">
        <w:rPr>
          <w:highlight w:val="white"/>
        </w:rPr>
        <w:t xml:space="preserve">     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 xml:space="preserve"> i  </w:t>
      </w:r>
    </w:p>
    <w:p w:rsidR="00AF5B4B" w:rsidRPr="00EB73EA" w:rsidRDefault="00AF5B4B" w:rsidP="00AF5B4B">
      <w:pPr>
        <w:pStyle w:val="Odlomakpopisa"/>
        <w:spacing w:after="200"/>
        <w:ind w:left="142"/>
        <w:contextualSpacing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      voditelja programa ili projekta ne vodi kazneni postupak, ne starije od 30 dana;</w:t>
      </w:r>
    </w:p>
    <w:p w:rsidR="00AF5B4B" w:rsidRPr="00EB73EA" w:rsidRDefault="00AF5B4B" w:rsidP="00AF5B4B">
      <w:pPr>
        <w:pStyle w:val="Odlomakpopisa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5. </w:t>
      </w:r>
      <w:r w:rsidRPr="00EB73EA">
        <w:rPr>
          <w:bCs/>
        </w:rPr>
        <w:t xml:space="preserve">  A4-</w:t>
      </w:r>
      <w:r w:rsidRPr="00EB73EA">
        <w:t>I</w:t>
      </w:r>
      <w:r w:rsidRPr="00EB73EA">
        <w:rPr>
          <w:bCs/>
        </w:rPr>
        <w:t>zjava o nepostojanju dvostrukog financiranja u 2023.;</w:t>
      </w:r>
    </w:p>
    <w:bookmarkEnd w:id="6"/>
    <w:p w:rsidR="00AF5B4B" w:rsidRDefault="00AF5B4B" w:rsidP="00AF5B4B">
      <w:pPr>
        <w:pStyle w:val="Odlomakpopisa"/>
        <w:spacing w:after="200"/>
        <w:contextualSpacing/>
        <w:rPr>
          <w:bCs/>
        </w:rPr>
      </w:pPr>
    </w:p>
    <w:p w:rsidR="00AF5B4B" w:rsidRDefault="00AF5B4B" w:rsidP="00AF5B4B">
      <w:pPr>
        <w:pStyle w:val="Odlomakpopisa"/>
        <w:spacing w:after="200"/>
        <w:contextualSpacing/>
      </w:pPr>
      <w:r>
        <w:rPr>
          <w:bCs/>
        </w:rPr>
        <w:t>D</w:t>
      </w:r>
      <w:r w:rsidRPr="00EB73EA">
        <w:rPr>
          <w:bCs/>
        </w:rPr>
        <w:t>odatn</w:t>
      </w:r>
      <w:r>
        <w:rPr>
          <w:bCs/>
        </w:rPr>
        <w:t>u</w:t>
      </w:r>
      <w:r w:rsidRPr="00EB73EA">
        <w:rPr>
          <w:bCs/>
        </w:rPr>
        <w:t xml:space="preserve"> dokumentacij</w:t>
      </w:r>
      <w:r>
        <w:rPr>
          <w:bCs/>
        </w:rPr>
        <w:t>u je potrebno dostaviti</w:t>
      </w:r>
      <w:r w:rsidRPr="00EB73EA">
        <w:rPr>
          <w:bCs/>
        </w:rPr>
        <w:t xml:space="preserve"> u roku od 8 radnih dana od dana dostavljanja </w:t>
      </w:r>
      <w:r w:rsidRPr="00CE6324">
        <w:rPr>
          <w:bCs/>
        </w:rPr>
        <w:t>obavijesti o zatraženom dostavljanju dodatne dokumentacije.</w:t>
      </w:r>
      <w:bookmarkStart w:id="7" w:name="_Hlk118796355"/>
    </w:p>
    <w:bookmarkEnd w:id="7"/>
    <w:p w:rsidR="00AF5B4B" w:rsidRPr="00E72510" w:rsidRDefault="00AF5B4B" w:rsidP="00AF5B4B">
      <w:pPr>
        <w:autoSpaceDE w:val="0"/>
        <w:autoSpaceDN w:val="0"/>
        <w:adjustRightInd w:val="0"/>
        <w:jc w:val="both"/>
        <w:rPr>
          <w:b/>
        </w:rPr>
      </w:pPr>
    </w:p>
    <w:p w:rsidR="00AF5B4B" w:rsidRPr="00E72510" w:rsidRDefault="00AF5B4B" w:rsidP="00AF5B4B">
      <w:pPr>
        <w:pStyle w:val="Standard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E72510">
        <w:rPr>
          <w:rStyle w:val="Naglaeno"/>
          <w:szCs w:val="24"/>
        </w:rPr>
        <w:t>6.  NAČIN PRIJAVE</w:t>
      </w:r>
    </w:p>
    <w:p w:rsidR="00AF5B4B" w:rsidRDefault="00AF5B4B" w:rsidP="00AF5B4B">
      <w:pPr>
        <w:jc w:val="both"/>
      </w:pPr>
    </w:p>
    <w:p w:rsidR="00AF5B4B" w:rsidRPr="00EB73EA" w:rsidRDefault="00AF5B4B" w:rsidP="00AF5B4B">
      <w:pPr>
        <w:pStyle w:val="StandardWeb"/>
        <w:spacing w:before="0" w:after="0"/>
        <w:rPr>
          <w:szCs w:val="24"/>
        </w:rPr>
      </w:pPr>
      <w:r w:rsidRPr="006E220F">
        <w:rPr>
          <w:b/>
          <w:szCs w:val="24"/>
        </w:rPr>
        <w:t>6.1.</w:t>
      </w:r>
      <w:r>
        <w:rPr>
          <w:szCs w:val="24"/>
        </w:rPr>
        <w:t xml:space="preserve">  </w:t>
      </w:r>
      <w:r w:rsidRPr="00EB73EA">
        <w:rPr>
          <w:szCs w:val="24"/>
        </w:rPr>
        <w:t xml:space="preserve">Prijava se podnosi isključivo u elektroničkom obliku putem </w:t>
      </w:r>
      <w:r w:rsidRPr="0031140E">
        <w:rPr>
          <w:i/>
          <w:iCs/>
          <w:szCs w:val="24"/>
        </w:rPr>
        <w:t>online</w:t>
      </w:r>
      <w:r w:rsidRPr="00EB73EA">
        <w:rPr>
          <w:szCs w:val="24"/>
        </w:rPr>
        <w:t xml:space="preserve"> servisa e-Pisarnice koji se nalazi na internetskim stranicama Grada Zagreba www.zagreb.hr, link:</w:t>
      </w:r>
    </w:p>
    <w:p w:rsidR="00AF5B4B" w:rsidRPr="00EB73EA" w:rsidRDefault="00C87FA0" w:rsidP="00AF5B4B">
      <w:pPr>
        <w:pStyle w:val="StandardWeb"/>
        <w:spacing w:before="0" w:after="0"/>
        <w:rPr>
          <w:szCs w:val="24"/>
        </w:rPr>
      </w:pPr>
      <w:hyperlink r:id="rId5" w:history="1">
        <w:r w:rsidR="00AF5B4B" w:rsidRPr="00EB73EA">
          <w:rPr>
            <w:rStyle w:val="Hiperveza"/>
            <w:color w:val="auto"/>
            <w:szCs w:val="24"/>
          </w:rPr>
          <w:t>https://e-pisarnica.zagreb.hr/ePisarnica/eIsprave2</w:t>
        </w:r>
      </w:hyperlink>
    </w:p>
    <w:p w:rsidR="00AF5B4B" w:rsidRPr="00E72510" w:rsidRDefault="00AF5B4B" w:rsidP="00AF5B4B">
      <w:pPr>
        <w:pStyle w:val="StandardWeb"/>
        <w:spacing w:before="0" w:after="0"/>
        <w:rPr>
          <w:szCs w:val="24"/>
        </w:rPr>
      </w:pPr>
    </w:p>
    <w:p w:rsidR="00AF5B4B" w:rsidRPr="004271AD" w:rsidRDefault="00AF5B4B" w:rsidP="00AF5B4B">
      <w:pPr>
        <w:jc w:val="both"/>
        <w:rPr>
          <w:bCs/>
        </w:rPr>
      </w:pPr>
      <w:r w:rsidRPr="004271AD">
        <w:rPr>
          <w:rFonts w:eastAsia="Calibri"/>
          <w:lang w:eastAsia="en-US"/>
        </w:rPr>
        <w:t xml:space="preserve">Podnositelji prijava svoje programe i projekte moraju prijaviti na propisanim obrascima u elektroničkom obliku, prema na njima istaknutim uputama i sukladno Uputama za prijavitelje na Javni  natječaj koje su sastavni dio natječajne dokumentacije. </w:t>
      </w:r>
    </w:p>
    <w:p w:rsidR="00AF5B4B" w:rsidRPr="00EB73EA" w:rsidRDefault="00AF5B4B" w:rsidP="00AF5B4B">
      <w:pPr>
        <w:pStyle w:val="StandardWeb"/>
        <w:spacing w:before="0" w:after="0"/>
        <w:jc w:val="both"/>
      </w:pPr>
    </w:p>
    <w:p w:rsidR="00AF5B4B" w:rsidRPr="00EB73EA" w:rsidRDefault="00AF5B4B" w:rsidP="00AF5B4B">
      <w:pPr>
        <w:jc w:val="both"/>
      </w:pPr>
      <w:r w:rsidRPr="006E220F">
        <w:rPr>
          <w:b/>
        </w:rPr>
        <w:t>6.2.</w:t>
      </w:r>
      <w:r>
        <w:t xml:space="preserve"> </w:t>
      </w:r>
      <w:r w:rsidRPr="00EB73EA">
        <w:t xml:space="preserve">Prijavu mora podnijeti osoba ovlaštena za zastupanje podnositelja prijave, koja da bi mogla pristupiti formi za popunjavanje prijave – </w:t>
      </w:r>
      <w:proofErr w:type="spellStart"/>
      <w:r w:rsidRPr="00EB73EA">
        <w:t>ePrijavnica</w:t>
      </w:r>
      <w:proofErr w:type="spellEnd"/>
      <w:r w:rsidRPr="00EB73EA">
        <w:t xml:space="preserve">, prethodno treba aktivirati korisnički račun za pristup NIAS-u (Nacionalnom identifikacijskom i </w:t>
      </w:r>
      <w:proofErr w:type="spellStart"/>
      <w:r w:rsidRPr="00EB73EA">
        <w:t>autentifikacijskom</w:t>
      </w:r>
      <w:proofErr w:type="spellEnd"/>
      <w:r w:rsidRPr="00EB73EA">
        <w:t xml:space="preserve"> sustavu).</w:t>
      </w:r>
    </w:p>
    <w:p w:rsidR="00AF5B4B" w:rsidRDefault="00AF5B4B" w:rsidP="00AF5B4B">
      <w:pPr>
        <w:jc w:val="both"/>
      </w:pPr>
    </w:p>
    <w:p w:rsidR="00024E7C" w:rsidRPr="00024E7C" w:rsidRDefault="00AF5B4B" w:rsidP="00024E7C">
      <w:pPr>
        <w:spacing w:after="120"/>
        <w:ind w:firstLine="426"/>
        <w:jc w:val="both"/>
      </w:pPr>
      <w:r w:rsidRPr="004271AD">
        <w:t xml:space="preserve">Iznimno, prijavu može podnijeti osoba kojoj je osoba ovlaštena za zastupanje podnositelja prijave dala suglasnost za podnošenje prijave na Javni natječaj za financiranje programa i projekata udruga iz Proračuna </w:t>
      </w:r>
      <w:r w:rsidR="005D6A94">
        <w:t xml:space="preserve">Grada Zagreba </w:t>
      </w:r>
      <w:r w:rsidRPr="004271AD">
        <w:t xml:space="preserve">za 2023. </w:t>
      </w:r>
      <w:bookmarkStart w:id="8" w:name="_Hlk95298903"/>
      <w:r w:rsidRPr="004271AD">
        <w:t xml:space="preserve">Suglasnost mora biti potpisana od osobe ovlaštene za zastupanje udruge, ovjerena pečatom udruge i priložena uz prijavu na način da se kao poseban dokument učita u sustavu </w:t>
      </w:r>
      <w:proofErr w:type="spellStart"/>
      <w:r w:rsidRPr="004271AD">
        <w:t>ePrijavnice</w:t>
      </w:r>
      <w:proofErr w:type="spellEnd"/>
      <w:r w:rsidRPr="004271AD">
        <w:t xml:space="preserve"> u rubrici </w:t>
      </w:r>
      <w:r w:rsidRPr="004271AD">
        <w:rPr>
          <w:i/>
        </w:rPr>
        <w:t>Ostali prilozi</w:t>
      </w:r>
      <w:bookmarkEnd w:id="8"/>
      <w:r w:rsidRPr="004271AD">
        <w:t xml:space="preserve">. </w:t>
      </w:r>
      <w:r w:rsidR="00024E7C" w:rsidRPr="00024E7C">
        <w:t xml:space="preserve">Iz suglasnosti mora biti jasno vidljivo da je dana isključivo u svrhu prijave na Javni natječaj za financiranja programa i projekata udruga iz područja branitelja iz Domovinskog rata i njihovih obitelji, boraca II. svjetskog rata i civilnih invalida rata iz Proračuna Grada Zagreba za 2023. </w:t>
      </w:r>
    </w:p>
    <w:p w:rsidR="00AF5B4B" w:rsidRDefault="00AF5B4B" w:rsidP="00024E7C">
      <w:pPr>
        <w:jc w:val="both"/>
      </w:pPr>
    </w:p>
    <w:p w:rsidR="007A4236" w:rsidRDefault="007A4236" w:rsidP="00024E7C">
      <w:pPr>
        <w:jc w:val="both"/>
      </w:pPr>
    </w:p>
    <w:p w:rsidR="007A4236" w:rsidRDefault="007A4236" w:rsidP="00024E7C">
      <w:pPr>
        <w:jc w:val="both"/>
      </w:pPr>
    </w:p>
    <w:p w:rsidR="007A4236" w:rsidRPr="00E72510" w:rsidRDefault="007A4236" w:rsidP="00024E7C">
      <w:pPr>
        <w:jc w:val="both"/>
      </w:pPr>
    </w:p>
    <w:p w:rsidR="00AF5B4B" w:rsidRPr="00E72510" w:rsidRDefault="00AF5B4B" w:rsidP="00AF5B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E72510">
        <w:rPr>
          <w:rStyle w:val="Naglaeno"/>
          <w:szCs w:val="24"/>
        </w:rPr>
        <w:lastRenderedPageBreak/>
        <w:t>7. ROK PODNOŠENJA PRIJAVE</w:t>
      </w:r>
    </w:p>
    <w:p w:rsidR="00AF5B4B" w:rsidRPr="00E72510" w:rsidRDefault="00AF5B4B" w:rsidP="00AF5B4B">
      <w:pPr>
        <w:pStyle w:val="StandardWeb"/>
        <w:spacing w:before="0" w:after="0"/>
        <w:jc w:val="both"/>
        <w:rPr>
          <w:szCs w:val="24"/>
        </w:rPr>
      </w:pPr>
    </w:p>
    <w:p w:rsidR="00AF5B4B" w:rsidRDefault="00AF5B4B" w:rsidP="00AF5B4B">
      <w:pPr>
        <w:pStyle w:val="StandardWeb"/>
        <w:spacing w:before="0" w:after="0"/>
        <w:jc w:val="both"/>
        <w:rPr>
          <w:b/>
          <w:szCs w:val="24"/>
        </w:rPr>
      </w:pPr>
      <w:r w:rsidRPr="00E72510">
        <w:rPr>
          <w:bCs/>
          <w:szCs w:val="24"/>
        </w:rPr>
        <w:t>Rok za podnošenje prijava na Javni  natječaj je zaključno do</w:t>
      </w:r>
      <w:r w:rsidR="007A4236">
        <w:rPr>
          <w:bCs/>
          <w:szCs w:val="24"/>
        </w:rPr>
        <w:t xml:space="preserve"> </w:t>
      </w:r>
      <w:r w:rsidR="007A4236" w:rsidRPr="007A4236">
        <w:rPr>
          <w:b/>
          <w:bCs/>
          <w:szCs w:val="24"/>
        </w:rPr>
        <w:t>02. ožujka</w:t>
      </w:r>
      <w:r w:rsidRPr="00E72510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3</w:t>
      </w:r>
      <w:r w:rsidRPr="00E72510">
        <w:rPr>
          <w:b/>
          <w:szCs w:val="24"/>
        </w:rPr>
        <w:t xml:space="preserve">. do </w:t>
      </w:r>
      <w:r>
        <w:rPr>
          <w:b/>
          <w:szCs w:val="24"/>
        </w:rPr>
        <w:t>16.00</w:t>
      </w:r>
      <w:r w:rsidRPr="00E72510">
        <w:rPr>
          <w:b/>
          <w:szCs w:val="24"/>
        </w:rPr>
        <w:t xml:space="preserve"> sati</w:t>
      </w:r>
      <w:r w:rsidR="007A4236">
        <w:rPr>
          <w:b/>
          <w:szCs w:val="24"/>
        </w:rPr>
        <w:t>.</w:t>
      </w:r>
    </w:p>
    <w:p w:rsidR="007A4236" w:rsidRPr="00E72510" w:rsidRDefault="007A4236" w:rsidP="00AF5B4B">
      <w:pPr>
        <w:pStyle w:val="StandardWeb"/>
        <w:spacing w:before="0" w:after="0"/>
        <w:jc w:val="both"/>
        <w:rPr>
          <w:b/>
          <w:szCs w:val="24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AF5B4B" w:rsidRPr="00E72510" w:rsidTr="00B023F5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F5B4B" w:rsidRPr="00E72510" w:rsidRDefault="00AF5B4B" w:rsidP="00B023F5">
            <w:pPr>
              <w:pStyle w:val="StandardWeb"/>
              <w:shd w:val="clear" w:color="auto" w:fill="99CCFF"/>
              <w:spacing w:before="0" w:after="0"/>
              <w:jc w:val="both"/>
              <w:rPr>
                <w:rStyle w:val="Naglaeno"/>
                <w:szCs w:val="24"/>
              </w:rPr>
            </w:pPr>
            <w:r w:rsidRPr="00E72510">
              <w:rPr>
                <w:rStyle w:val="Naglaeno"/>
                <w:szCs w:val="24"/>
              </w:rPr>
              <w:t xml:space="preserve">8. </w:t>
            </w:r>
            <w:r w:rsidRPr="00EB73EA">
              <w:rPr>
                <w:rStyle w:val="Naglaeno"/>
                <w:szCs w:val="24"/>
              </w:rPr>
              <w:t>KOJ</w:t>
            </w:r>
            <w:r>
              <w:rPr>
                <w:rStyle w:val="Naglaeno"/>
                <w:szCs w:val="24"/>
              </w:rPr>
              <w:t xml:space="preserve">A ĆE </w:t>
            </w:r>
            <w:r w:rsidRPr="00EB73EA">
              <w:rPr>
                <w:rStyle w:val="Naglaeno"/>
                <w:szCs w:val="24"/>
              </w:rPr>
              <w:t xml:space="preserve">SE </w:t>
            </w:r>
            <w:r>
              <w:rPr>
                <w:rStyle w:val="Naglaeno"/>
                <w:szCs w:val="24"/>
              </w:rPr>
              <w:t xml:space="preserve">PRIJAVA </w:t>
            </w:r>
            <w:r w:rsidRPr="00EB73EA">
              <w:rPr>
                <w:rStyle w:val="Naglaeno"/>
                <w:szCs w:val="24"/>
              </w:rPr>
              <w:t xml:space="preserve">RAZMATRATI </w:t>
            </w:r>
            <w:r>
              <w:rPr>
                <w:rStyle w:val="Naglaeno"/>
                <w:szCs w:val="24"/>
              </w:rPr>
              <w:t>I OCJENJIVATI</w:t>
            </w:r>
          </w:p>
        </w:tc>
      </w:tr>
    </w:tbl>
    <w:p w:rsidR="00AF5B4B" w:rsidRPr="00E72510" w:rsidRDefault="00AF5B4B" w:rsidP="00AF5B4B">
      <w:pPr>
        <w:pStyle w:val="StandardWeb"/>
        <w:spacing w:before="0" w:after="0"/>
        <w:jc w:val="both"/>
        <w:rPr>
          <w:szCs w:val="24"/>
        </w:rPr>
      </w:pPr>
    </w:p>
    <w:p w:rsidR="00AF5B4B" w:rsidRPr="00CB4275" w:rsidRDefault="00AF5B4B" w:rsidP="00AF5B4B">
      <w:pPr>
        <w:autoSpaceDE w:val="0"/>
        <w:autoSpaceDN w:val="0"/>
        <w:adjustRightInd w:val="0"/>
        <w:jc w:val="both"/>
      </w:pPr>
      <w:r w:rsidRPr="00B023F5">
        <w:rPr>
          <w:b/>
        </w:rPr>
        <w:t>8.1.</w:t>
      </w:r>
      <w:r>
        <w:t xml:space="preserve"> </w:t>
      </w:r>
      <w:bookmarkStart w:id="9" w:name="_Hlk124499657"/>
      <w:r>
        <w:t>R</w:t>
      </w:r>
      <w:r w:rsidRPr="00CB4275">
        <w:t>azmatra</w:t>
      </w:r>
      <w:r>
        <w:t xml:space="preserve">t će se </w:t>
      </w:r>
      <w:r w:rsidRPr="00CB4275">
        <w:t>i ocjenjiva</w:t>
      </w:r>
      <w:r>
        <w:t>ti prijava</w:t>
      </w:r>
      <w:r w:rsidRPr="00CB4275">
        <w:t xml:space="preserve"> </w:t>
      </w:r>
      <w:r>
        <w:t xml:space="preserve">koja </w:t>
      </w:r>
      <w:r w:rsidRPr="00CB4275">
        <w:t>zadovoljava sljedeće uvjete</w:t>
      </w:r>
      <w:bookmarkEnd w:id="9"/>
      <w:r w:rsidRPr="00CB4275">
        <w:t>:</w:t>
      </w:r>
    </w:p>
    <w:p w:rsidR="00AF5B4B" w:rsidRPr="00EB73EA" w:rsidRDefault="00AF5B4B" w:rsidP="00AF5B4B">
      <w:pPr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10" w:name="_Hlk124500778"/>
      <w:r>
        <w:t xml:space="preserve">da </w:t>
      </w:r>
      <w:r w:rsidRPr="00EB73EA">
        <w:t xml:space="preserve">je podnesena </w:t>
      </w:r>
      <w:r>
        <w:t>u</w:t>
      </w:r>
      <w:r w:rsidRPr="00EB73EA">
        <w:t xml:space="preserve"> </w:t>
      </w:r>
      <w:r>
        <w:t xml:space="preserve">propisanom </w:t>
      </w:r>
      <w:r w:rsidRPr="00EB73EA">
        <w:t>rok</w:t>
      </w:r>
      <w:r>
        <w:t>u</w:t>
      </w:r>
      <w:r w:rsidRPr="00EB73EA">
        <w:t xml:space="preserve"> za podnošenje prijava; </w:t>
      </w:r>
    </w:p>
    <w:p w:rsidR="00AF5B4B" w:rsidRPr="00EB73EA" w:rsidRDefault="00AF5B4B" w:rsidP="00AF5B4B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da je </w:t>
      </w:r>
      <w:r w:rsidRPr="00EB73EA">
        <w:t xml:space="preserve">potpuna </w:t>
      </w:r>
      <w:r>
        <w:t>odnosno</w:t>
      </w:r>
      <w:r w:rsidRPr="00EB73EA">
        <w:t xml:space="preserve"> sadrži sve podatke, dokumentaciju i popunjene obrasce iz točke 5.1 ovog Javnog  natječaja</w:t>
      </w:r>
      <w:r>
        <w:t xml:space="preserve">, da su </w:t>
      </w:r>
      <w:r w:rsidRPr="00EB73EA">
        <w:t>dostavljeni dokazi, dokumentacija i obrasci čitljivi</w:t>
      </w:r>
      <w:r>
        <w:t>; odnosno da je prijava</w:t>
      </w:r>
      <w:r w:rsidRPr="00EB73EA">
        <w:t xml:space="preserve"> </w:t>
      </w:r>
      <w:r w:rsidRPr="00EB73EA">
        <w:rPr>
          <w:bCs/>
        </w:rPr>
        <w:t xml:space="preserve">u dodatnom roku i na predviđeni način </w:t>
      </w:r>
      <w:r w:rsidRPr="00EB73EA">
        <w:t>dopunjena ili ispravljena</w:t>
      </w:r>
      <w:r w:rsidRPr="00EB73EA">
        <w:rPr>
          <w:bCs/>
        </w:rPr>
        <w:t xml:space="preserve"> traženim podacima ili prilozima</w:t>
      </w:r>
      <w:r w:rsidRPr="00EB73EA">
        <w:t>;</w:t>
      </w:r>
    </w:p>
    <w:p w:rsidR="00AF5B4B" w:rsidRPr="00EB73EA" w:rsidRDefault="00AF5B4B" w:rsidP="00AF5B4B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da </w:t>
      </w:r>
      <w:r w:rsidRPr="00EB73EA">
        <w:t xml:space="preserve">se </w:t>
      </w:r>
      <w:r>
        <w:t xml:space="preserve">ne </w:t>
      </w:r>
      <w:r w:rsidRPr="00EB73EA">
        <w:t>odnosi na financiranje iz točke 3.2 ovog Javnog natječaja;</w:t>
      </w:r>
    </w:p>
    <w:p w:rsidR="00AF5B4B" w:rsidRPr="00EB73EA" w:rsidRDefault="00AF5B4B" w:rsidP="00AF5B4B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da</w:t>
      </w:r>
      <w:r w:rsidRPr="00EB73EA">
        <w:t xml:space="preserve"> zadovoljava uvjete </w:t>
      </w:r>
      <w:bookmarkStart w:id="11" w:name="_Hlk124501134"/>
      <w:r w:rsidRPr="00EB73EA">
        <w:t xml:space="preserve">iz točke 4. </w:t>
      </w:r>
      <w:proofErr w:type="spellStart"/>
      <w:r w:rsidRPr="00EB73EA">
        <w:t>podtočaka</w:t>
      </w:r>
      <w:proofErr w:type="spellEnd"/>
      <w:r w:rsidRPr="00EB73EA">
        <w:t xml:space="preserve"> 1.-6. ovog Javnog natječaja</w:t>
      </w:r>
      <w:bookmarkEnd w:id="11"/>
      <w:r w:rsidRPr="00EB73EA">
        <w:t xml:space="preserve">; </w:t>
      </w:r>
    </w:p>
    <w:p w:rsidR="00AF5B4B" w:rsidRPr="00EB73EA" w:rsidRDefault="00AF5B4B" w:rsidP="00AF5B4B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da </w:t>
      </w:r>
      <w:r w:rsidRPr="00EB73EA">
        <w:t xml:space="preserve">je prijavljena na način </w:t>
      </w:r>
      <w:r>
        <w:t>propisan</w:t>
      </w:r>
      <w:r w:rsidRPr="00EB73EA">
        <w:t xml:space="preserve"> </w:t>
      </w:r>
      <w:r w:rsidRPr="00CB4275">
        <w:t>točkom 6.1</w:t>
      </w:r>
      <w:r w:rsidRPr="00EB73EA">
        <w:t xml:space="preserve"> ovog Javnog  natječaja;</w:t>
      </w:r>
    </w:p>
    <w:bookmarkEnd w:id="10"/>
    <w:p w:rsidR="00AF5B4B" w:rsidRPr="00EB73EA" w:rsidRDefault="00AF5B4B" w:rsidP="00AF5B4B">
      <w:pPr>
        <w:ind w:left="878"/>
        <w:jc w:val="both"/>
        <w:rPr>
          <w:rFonts w:eastAsia="Calibri"/>
          <w:lang w:eastAsia="en-US"/>
        </w:rPr>
      </w:pPr>
    </w:p>
    <w:p w:rsidR="00AF5B4B" w:rsidRPr="00EB73EA" w:rsidRDefault="00AF5B4B" w:rsidP="00AF5B4B">
      <w:pPr>
        <w:autoSpaceDE w:val="0"/>
        <w:autoSpaceDN w:val="0"/>
        <w:adjustRightInd w:val="0"/>
        <w:jc w:val="both"/>
        <w:rPr>
          <w:lang w:eastAsia="en-US"/>
        </w:rPr>
      </w:pPr>
      <w:r w:rsidRPr="00B023F5">
        <w:rPr>
          <w:b/>
        </w:rPr>
        <w:t>8.2.</w:t>
      </w:r>
      <w:r>
        <w:t xml:space="preserve"> </w:t>
      </w:r>
      <w:r w:rsidRPr="00EB73EA">
        <w:t xml:space="preserve">Popis prijava koje ne ispunjavaju </w:t>
      </w:r>
      <w:r>
        <w:t xml:space="preserve">uvjete iz točke 8.1. ovog Javnog natječaja </w:t>
      </w:r>
      <w:r w:rsidRPr="00EB73EA">
        <w:t xml:space="preserve">bit će objavljen na internetskoj stranici Grada Zagreba u roku </w:t>
      </w:r>
      <w:r>
        <w:t>8</w:t>
      </w:r>
      <w:r w:rsidRPr="00EB73EA">
        <w:t xml:space="preserve"> dana od dana utvrđivanja popisa. </w:t>
      </w:r>
      <w:bookmarkStart w:id="12" w:name="_Hlk124623818"/>
      <w:r w:rsidRPr="00EB73EA">
        <w:t xml:space="preserve">Podnositelji prijava koje ne ispunjavaju uvjete mogu, u roku </w:t>
      </w:r>
      <w:r>
        <w:t>8</w:t>
      </w:r>
      <w:r w:rsidRPr="00EB73EA">
        <w:t xml:space="preserve"> dana od dana objavljivanja popisa, podnijeti prigovor gradonačelniku.</w:t>
      </w:r>
      <w:r w:rsidRPr="00EB73EA">
        <w:rPr>
          <w:sz w:val="22"/>
          <w:szCs w:val="22"/>
          <w:lang w:eastAsia="en-US"/>
        </w:rPr>
        <w:t xml:space="preserve"> </w:t>
      </w:r>
      <w:r w:rsidRPr="00EB73EA">
        <w:rPr>
          <w:lang w:eastAsia="en-US"/>
        </w:rPr>
        <w:t>Prigovor ne odgađa daljnju provedbu natječajnog postupka.</w:t>
      </w:r>
    </w:p>
    <w:bookmarkEnd w:id="12"/>
    <w:p w:rsidR="00AF5B4B" w:rsidRDefault="00AF5B4B" w:rsidP="00AF5B4B">
      <w:pPr>
        <w:autoSpaceDE w:val="0"/>
        <w:autoSpaceDN w:val="0"/>
        <w:adjustRightInd w:val="0"/>
        <w:jc w:val="both"/>
        <w:rPr>
          <w:lang w:eastAsia="en-US"/>
        </w:rPr>
      </w:pPr>
    </w:p>
    <w:p w:rsidR="00AF5B4B" w:rsidRDefault="00AF5B4B" w:rsidP="00AF5B4B">
      <w:pPr>
        <w:autoSpaceDE w:val="0"/>
        <w:autoSpaceDN w:val="0"/>
        <w:adjustRightInd w:val="0"/>
        <w:jc w:val="both"/>
        <w:rPr>
          <w:lang w:eastAsia="en-US"/>
        </w:rPr>
      </w:pPr>
    </w:p>
    <w:p w:rsidR="00AF5B4B" w:rsidRPr="00E72510" w:rsidRDefault="00AF5B4B" w:rsidP="00AF5B4B">
      <w:pPr>
        <w:pStyle w:val="Standard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Naglaeno"/>
          <w:szCs w:val="24"/>
        </w:rPr>
      </w:pPr>
      <w:r w:rsidRPr="00E72510">
        <w:rPr>
          <w:rStyle w:val="Naglaeno"/>
          <w:szCs w:val="24"/>
        </w:rPr>
        <w:t>9. NAČIN PROCJENE</w:t>
      </w:r>
      <w:r>
        <w:rPr>
          <w:rStyle w:val="Naglaeno"/>
          <w:szCs w:val="24"/>
        </w:rPr>
        <w:t xml:space="preserve"> I ODABIRA</w:t>
      </w:r>
      <w:r w:rsidRPr="00E72510">
        <w:rPr>
          <w:rStyle w:val="Naglaeno"/>
          <w:szCs w:val="24"/>
        </w:rPr>
        <w:t xml:space="preserve"> PROGRAMA I PROJEKATA</w:t>
      </w:r>
    </w:p>
    <w:p w:rsidR="00AF5B4B" w:rsidRPr="00E72510" w:rsidRDefault="00AF5B4B" w:rsidP="00AF5B4B">
      <w:pPr>
        <w:shd w:val="clear" w:color="auto" w:fill="FFFFFF"/>
        <w:jc w:val="both"/>
      </w:pPr>
    </w:p>
    <w:p w:rsidR="00AF5B4B" w:rsidRPr="00E72510" w:rsidRDefault="00AF5B4B" w:rsidP="00AF5B4B">
      <w:pPr>
        <w:shd w:val="clear" w:color="auto" w:fill="FFFFFF"/>
        <w:jc w:val="both"/>
      </w:pPr>
      <w:r w:rsidRPr="00E72510">
        <w:t>Programe i projekte</w:t>
      </w:r>
      <w:r>
        <w:t xml:space="preserve"> koji su zadovoljili uvjete iz točke 8.1. ovog </w:t>
      </w:r>
      <w:r w:rsidRPr="00E72510">
        <w:t xml:space="preserve"> Javn</w:t>
      </w:r>
      <w:r>
        <w:t>og</w:t>
      </w:r>
      <w:r w:rsidRPr="00E72510">
        <w:t xml:space="preserve">  natječaj</w:t>
      </w:r>
      <w:r>
        <w:t>a</w:t>
      </w:r>
      <w:r w:rsidRPr="00E72510">
        <w:t xml:space="preserve"> procjenjuje i boduje Povjerenstvo za ocjenjivanje prijavljenih programa i projekata prema kriterijima.</w:t>
      </w:r>
    </w:p>
    <w:p w:rsidR="00AF5B4B" w:rsidRPr="00E72510" w:rsidRDefault="00AF5B4B" w:rsidP="00AF5B4B">
      <w:pPr>
        <w:pStyle w:val="StandardWeb"/>
        <w:spacing w:before="0" w:after="0"/>
        <w:jc w:val="both"/>
        <w:rPr>
          <w:szCs w:val="24"/>
        </w:rPr>
      </w:pPr>
    </w:p>
    <w:p w:rsidR="00AF5B4B" w:rsidRPr="00CB4275" w:rsidRDefault="00AF5B4B" w:rsidP="00AF5B4B">
      <w:pPr>
        <w:autoSpaceDE w:val="0"/>
        <w:autoSpaceDN w:val="0"/>
        <w:adjustRightInd w:val="0"/>
        <w:jc w:val="both"/>
      </w:pPr>
      <w:r w:rsidRPr="00B023F5">
        <w:rPr>
          <w:b/>
        </w:rPr>
        <w:t>9.1.</w:t>
      </w:r>
      <w:r w:rsidRPr="00CB4275">
        <w:t xml:space="preserve"> Opći kriteriji za procjenu programa i projekata prijavljenih na Javni  natječaj su:</w:t>
      </w:r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bookmarkStart w:id="13" w:name="_Hlk124512145"/>
      <w:r w:rsidRPr="008B7968">
        <w:t>- </w:t>
      </w:r>
      <w:r>
        <w:t xml:space="preserve"> </w:t>
      </w:r>
      <w:r w:rsidRPr="008B7968">
        <w:t>usklađenost ciljeva programa i projekta s ciljevima i prioritetnim područjima strateških dokumenata iz područja javnog natječaja za koje je projekt prijavljen</w:t>
      </w:r>
      <w:bookmarkStart w:id="14" w:name="_Hlk21086165"/>
      <w:r w:rsidRPr="008B7968">
        <w:t> (0 - 10 bodova);</w:t>
      </w:r>
      <w:bookmarkEnd w:id="14"/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r w:rsidRPr="008B7968">
        <w:t>-  kvaliteta i sadržajna inovativnost prijavljenog programa i projekta (0-5 bodova);</w:t>
      </w:r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r w:rsidRPr="008B7968">
        <w:t>-  kvaliteta dosadašnjeg rada, uspjesi i iskustvo u provođenju programa i projekta udruge (0 - 5 bodova);</w:t>
      </w:r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r w:rsidRPr="008B7968">
        <w:t>-  neposredna društvena korist za lokalnu zajednicu te doprinos razvoju civilnog društva (0 - 50 bodova);</w:t>
      </w:r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r w:rsidRPr="008B7968">
        <w:t>-  financijska, organizacijska i stručna sposobnost za provedbu programa i projekta (0 - 10 bodova);</w:t>
      </w:r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r w:rsidRPr="008B7968">
        <w:t>-  realan odnos troškova i očekivanih rezultata programa i projekta (0 - 5 bodova);</w:t>
      </w:r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bookmarkStart w:id="15" w:name="_Hlk20990634"/>
      <w:r w:rsidRPr="008B7968">
        <w:t>-  procjena troškovnika programa i projekta (0 - 5 bodova);</w:t>
      </w:r>
      <w:bookmarkEnd w:id="15"/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r w:rsidRPr="008B7968">
        <w:t>-  održivost programa i projekta </w:t>
      </w:r>
      <w:bookmarkStart w:id="16" w:name="_Hlk21086398"/>
      <w:r w:rsidRPr="008B7968">
        <w:t>(0 - 5 bodova)</w:t>
      </w:r>
      <w:bookmarkEnd w:id="16"/>
      <w:r w:rsidRPr="008B7968">
        <w:t>;</w:t>
      </w:r>
    </w:p>
    <w:p w:rsidR="00AF5B4B" w:rsidRPr="008B7968" w:rsidRDefault="00AF5B4B" w:rsidP="00024E7C">
      <w:pPr>
        <w:shd w:val="clear" w:color="auto" w:fill="FFFFFF"/>
        <w:ind w:left="709" w:hanging="142"/>
        <w:jc w:val="both"/>
      </w:pPr>
      <w:r w:rsidRPr="008B7968">
        <w:t>-  referencije u provođenju programa i projekata Europske unije (0 - 5 bodova).</w:t>
      </w:r>
    </w:p>
    <w:bookmarkEnd w:id="13"/>
    <w:p w:rsidR="00AF5B4B" w:rsidRPr="00E72510" w:rsidRDefault="00AF5B4B" w:rsidP="00024E7C">
      <w:pPr>
        <w:shd w:val="clear" w:color="auto" w:fill="FFFFFF"/>
        <w:ind w:left="709" w:hanging="142"/>
        <w:jc w:val="both"/>
      </w:pPr>
    </w:p>
    <w:p w:rsidR="00AF5B4B" w:rsidRPr="00CB4275" w:rsidRDefault="00AF5B4B" w:rsidP="00AF5B4B">
      <w:pPr>
        <w:autoSpaceDE w:val="0"/>
        <w:autoSpaceDN w:val="0"/>
        <w:adjustRightInd w:val="0"/>
        <w:jc w:val="both"/>
      </w:pPr>
      <w:r w:rsidRPr="00B023F5">
        <w:rPr>
          <w:b/>
        </w:rPr>
        <w:t>9.2.</w:t>
      </w:r>
      <w:r w:rsidRPr="00CB4275">
        <w:t xml:space="preserve"> Posebni kriteriji za procjenu programa i projekata prijavljenih na Javni natječaj su:</w:t>
      </w:r>
    </w:p>
    <w:p w:rsidR="00AF5B4B" w:rsidRPr="00B023F5" w:rsidRDefault="00AF5B4B" w:rsidP="00024E7C">
      <w:pPr>
        <w:numPr>
          <w:ilvl w:val="0"/>
          <w:numId w:val="8"/>
        </w:numPr>
        <w:shd w:val="clear" w:color="auto" w:fill="FFFFFF"/>
        <w:ind w:left="709" w:hanging="142"/>
        <w:jc w:val="both"/>
      </w:pPr>
      <w:r w:rsidRPr="00B023F5">
        <w:t>prijavitelj se svojim statutom opredijelio za obavljanje djelatnosti i aktivnosti koje su predmet financiranja iz područja branitelja iz Domovinskog rata i njihovih obitelji, boraca II. svjetskog rata i civilnih invalida rata (0-5 bodova);</w:t>
      </w:r>
    </w:p>
    <w:p w:rsidR="00AF5B4B" w:rsidRPr="004E7FDD" w:rsidRDefault="00AF5B4B" w:rsidP="00024E7C">
      <w:pPr>
        <w:numPr>
          <w:ilvl w:val="0"/>
          <w:numId w:val="8"/>
        </w:numPr>
        <w:shd w:val="clear" w:color="auto" w:fill="FFFFFF"/>
        <w:ind w:left="709" w:hanging="142"/>
        <w:jc w:val="both"/>
      </w:pPr>
      <w:r w:rsidRPr="005C0E9E">
        <w:t xml:space="preserve">doprinos programa i projekta promicanju i unapređenju kvalitete življenja hrvatskih branitelja iz Domovinskog rata i njihovih obitelji, boraca II. svjetskog rata i civilnih invalida rata te </w:t>
      </w:r>
      <w:r w:rsidRPr="00333192">
        <w:t>očuvanje vrijednosti Domovinskog rata i II. svjetskog rata;</w:t>
      </w:r>
      <w:r w:rsidRPr="00B023F5">
        <w:t xml:space="preserve"> (0-5 bodova);</w:t>
      </w:r>
    </w:p>
    <w:p w:rsidR="00AF5B4B" w:rsidRPr="00E72510" w:rsidRDefault="00AF5B4B" w:rsidP="00AF5B4B">
      <w:pPr>
        <w:autoSpaceDE w:val="0"/>
        <w:autoSpaceDN w:val="0"/>
        <w:adjustRightInd w:val="0"/>
        <w:ind w:firstLine="708"/>
        <w:jc w:val="both"/>
      </w:pPr>
    </w:p>
    <w:p w:rsidR="00AF5B4B" w:rsidRPr="00E72510" w:rsidRDefault="00AF5B4B" w:rsidP="00AF5B4B">
      <w:pPr>
        <w:autoSpaceDE w:val="0"/>
        <w:autoSpaceDN w:val="0"/>
        <w:adjustRightInd w:val="0"/>
        <w:jc w:val="both"/>
      </w:pPr>
      <w:r w:rsidRPr="00E72510">
        <w:lastRenderedPageBreak/>
        <w:t>Procjena i bodovanje programa i projekta provodi se na način kako je prikazano u Obrascu B2 koji je sastavni dio natječajne dokumentacije.</w:t>
      </w:r>
    </w:p>
    <w:p w:rsidR="00AF5B4B" w:rsidRPr="00E72510" w:rsidRDefault="00AF5B4B" w:rsidP="00AF5B4B">
      <w:pPr>
        <w:shd w:val="clear" w:color="auto" w:fill="FFFFFF"/>
        <w:jc w:val="both"/>
      </w:pPr>
    </w:p>
    <w:p w:rsidR="00AF5B4B" w:rsidRDefault="00AF5B4B" w:rsidP="00AF5B4B">
      <w:pPr>
        <w:shd w:val="clear" w:color="auto" w:fill="FFFFFF"/>
        <w:jc w:val="both"/>
      </w:pPr>
      <w:r w:rsidRPr="00E72510">
        <w:t xml:space="preserve">Prijavljeni programi i projekti koji prilikom postupka procjenjivanja ne ostvare minimalno </w:t>
      </w:r>
      <w:r>
        <w:t xml:space="preserve">65 </w:t>
      </w:r>
      <w:r w:rsidRPr="00E72510">
        <w:t>bodova</w:t>
      </w:r>
      <w:r>
        <w:t xml:space="preserve"> </w:t>
      </w:r>
      <w:r w:rsidRPr="00E72510">
        <w:t xml:space="preserve">neće </w:t>
      </w:r>
      <w:r>
        <w:t>biti razmatrani za financiranje.</w:t>
      </w:r>
    </w:p>
    <w:p w:rsidR="00AF5B4B" w:rsidRDefault="00AF5B4B" w:rsidP="00AF5B4B">
      <w:pPr>
        <w:shd w:val="clear" w:color="auto" w:fill="FFFFFF"/>
        <w:jc w:val="both"/>
      </w:pPr>
      <w:r w:rsidRPr="00E72510">
        <w:t xml:space="preserve">    </w:t>
      </w:r>
    </w:p>
    <w:p w:rsidR="00AF5B4B" w:rsidRPr="00EB73EA" w:rsidRDefault="00AF5B4B" w:rsidP="00AF5B4B">
      <w:pPr>
        <w:pStyle w:val="Odlomakpopisa"/>
        <w:spacing w:after="200"/>
        <w:ind w:left="0"/>
        <w:contextualSpacing/>
        <w:jc w:val="both"/>
      </w:pPr>
      <w:r w:rsidRPr="00E51423">
        <w:t xml:space="preserve">Od prijavitelja čije se prijave nalaze na prijedlogu liste za financiranje zatražit će se dodatna dokumentacija </w:t>
      </w:r>
      <w:r>
        <w:t xml:space="preserve">iz točke 5.2. ovog Javnog natječaja. </w:t>
      </w:r>
      <w:r w:rsidRPr="00EB73EA">
        <w:t xml:space="preserve">Ako se provjerom dodatne dokumentacije </w:t>
      </w:r>
      <w:r>
        <w:t xml:space="preserve">utvrdi </w:t>
      </w:r>
      <w:r w:rsidRPr="00EB73EA">
        <w:t>da prijavitelj ne ispunjava propisane uvjete Javnog natječaja neće biti predložen za odobravanje financijske potpore.</w:t>
      </w:r>
    </w:p>
    <w:p w:rsidR="00AF5B4B" w:rsidRDefault="00AF5B4B" w:rsidP="00AF5B4B">
      <w:pPr>
        <w:pStyle w:val="Odlomakpopisa"/>
        <w:spacing w:after="200"/>
        <w:contextualSpacing/>
        <w:jc w:val="both"/>
      </w:pPr>
      <w:r>
        <w:t xml:space="preserve"> </w:t>
      </w:r>
      <w:r w:rsidRPr="00E72510">
        <w:t xml:space="preserve">    </w:t>
      </w:r>
    </w:p>
    <w:p w:rsidR="00AF5B4B" w:rsidRPr="00E72510" w:rsidRDefault="00AF5B4B" w:rsidP="00AF5B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E72510">
        <w:rPr>
          <w:rStyle w:val="Naglaeno"/>
          <w:szCs w:val="24"/>
        </w:rPr>
        <w:t>10. NAČIN OBJAVE REZULTATA JAVNOG NATJEČAJA I PRAVO PRIGOVORA</w:t>
      </w:r>
    </w:p>
    <w:p w:rsidR="00AF5B4B" w:rsidRPr="00E72510" w:rsidRDefault="00AF5B4B" w:rsidP="00AF5B4B">
      <w:pPr>
        <w:autoSpaceDE w:val="0"/>
        <w:autoSpaceDN w:val="0"/>
        <w:adjustRightInd w:val="0"/>
        <w:jc w:val="both"/>
      </w:pPr>
    </w:p>
    <w:p w:rsidR="00AF5B4B" w:rsidRPr="00EB73EA" w:rsidRDefault="00AF5B4B" w:rsidP="00AF5B4B">
      <w:pPr>
        <w:autoSpaceDE w:val="0"/>
        <w:autoSpaceDN w:val="0"/>
        <w:adjustRightInd w:val="0"/>
        <w:jc w:val="both"/>
      </w:pPr>
      <w:r w:rsidRPr="00EB73EA">
        <w:t xml:space="preserve">Odluku o odobravanju i neodobravanju financijskih sredstava donosi gradonačelnik, a objavljuje gradsko upravno tijelo nadležno za pojedino područje financiranja, u roku od </w:t>
      </w:r>
      <w:r w:rsidR="007C29E4">
        <w:t>8</w:t>
      </w:r>
      <w:r w:rsidRPr="00EB73EA">
        <w:t xml:space="preserve"> dana od dana donošenja, na internetskoj stranici Grada Zagreba. </w:t>
      </w:r>
    </w:p>
    <w:p w:rsidR="00AF5B4B" w:rsidRPr="00EB73EA" w:rsidRDefault="00AF5B4B" w:rsidP="00AF5B4B">
      <w:pPr>
        <w:autoSpaceDE w:val="0"/>
        <w:autoSpaceDN w:val="0"/>
        <w:adjustRightInd w:val="0"/>
        <w:jc w:val="both"/>
      </w:pPr>
    </w:p>
    <w:p w:rsidR="00AF5B4B" w:rsidRDefault="00AF5B4B" w:rsidP="00AF5B4B">
      <w:pPr>
        <w:autoSpaceDE w:val="0"/>
        <w:autoSpaceDN w:val="0"/>
        <w:adjustRightInd w:val="0"/>
        <w:jc w:val="both"/>
      </w:pPr>
      <w:r w:rsidRPr="00EB73EA">
        <w:t xml:space="preserve">Na odluku o odobravanju i neodobravanju financijskih sredstava podnositelji prijava imaju pravo prigovora. </w:t>
      </w:r>
      <w:r>
        <w:t xml:space="preserve">Prigovor se podnosi u pisanom obliku putem gradskog upravnog tijela nadležnog za područje financiranja, u roku od 8 dana od dana objave odluke. </w:t>
      </w:r>
      <w:r w:rsidRPr="00EB73EA">
        <w:t>Prigovor se može podnijeti samo zbog povrede postupka odobravanja financijskih sredstava</w:t>
      </w:r>
      <w:r>
        <w:t xml:space="preserve">. </w:t>
      </w:r>
      <w:r w:rsidRPr="004271AD">
        <w:t>Prigovor</w:t>
      </w:r>
      <w:r w:rsidRPr="004271AD">
        <w:rPr>
          <w:lang w:eastAsia="en-US"/>
        </w:rPr>
        <w:t xml:space="preserve"> ne odgađa izvršenje navedene odluke niti daljnju provedbu natječajnog postupka.</w:t>
      </w:r>
      <w:r w:rsidRPr="004E0ECD">
        <w:t xml:space="preserve"> </w:t>
      </w:r>
      <w:r>
        <w:t>Odluku o prigovoru donosi gradonačelnik.</w:t>
      </w:r>
    </w:p>
    <w:p w:rsidR="00024E7C" w:rsidRDefault="00024E7C" w:rsidP="00AF5B4B">
      <w:pPr>
        <w:autoSpaceDE w:val="0"/>
        <w:autoSpaceDN w:val="0"/>
        <w:adjustRightInd w:val="0"/>
        <w:jc w:val="both"/>
        <w:rPr>
          <w:lang w:eastAsia="en-US"/>
        </w:rPr>
      </w:pPr>
    </w:p>
    <w:p w:rsidR="00AF5B4B" w:rsidRPr="00E72510" w:rsidRDefault="00AF5B4B" w:rsidP="00AF5B4B">
      <w:pPr>
        <w:autoSpaceDE w:val="0"/>
        <w:autoSpaceDN w:val="0"/>
        <w:adjustRightInd w:val="0"/>
        <w:jc w:val="both"/>
      </w:pPr>
    </w:p>
    <w:p w:rsidR="00AF5B4B" w:rsidRPr="00E72510" w:rsidRDefault="00AF5B4B" w:rsidP="00AF5B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E72510">
        <w:rPr>
          <w:rStyle w:val="Naglaeno"/>
          <w:szCs w:val="24"/>
        </w:rPr>
        <w:t>11. POTPISIVANJE UGOVORA O FINANCIRANJU</w:t>
      </w:r>
    </w:p>
    <w:p w:rsidR="00AF5B4B" w:rsidRPr="00E72510" w:rsidRDefault="00AF5B4B" w:rsidP="00AF5B4B">
      <w:pPr>
        <w:spacing w:after="160"/>
        <w:jc w:val="both"/>
        <w:rPr>
          <w:rStyle w:val="Naglaeno"/>
          <w:b w:val="0"/>
          <w:sz w:val="22"/>
          <w:szCs w:val="22"/>
        </w:rPr>
      </w:pPr>
    </w:p>
    <w:p w:rsidR="00AF5B4B" w:rsidRDefault="00AF5B4B" w:rsidP="00AF5B4B">
      <w:pPr>
        <w:pStyle w:val="StandardWeb"/>
        <w:spacing w:after="120"/>
        <w:jc w:val="both"/>
        <w:rPr>
          <w:szCs w:val="24"/>
        </w:rPr>
      </w:pPr>
      <w:r w:rsidRPr="004271AD">
        <w:rPr>
          <w:szCs w:val="24"/>
        </w:rPr>
        <w:t>S korisnikom financiranja kojem je odobrena financijska potpora Grad Zagreb će potpisati ugovor o financiranju programa ili projekta najkasnije 30 dana od dana objave odluke o financiranju.</w:t>
      </w:r>
    </w:p>
    <w:p w:rsidR="00AF5B4B" w:rsidRPr="00EB73EA" w:rsidRDefault="00AF5B4B" w:rsidP="00AF5B4B">
      <w:pPr>
        <w:pStyle w:val="Odlomakpopisa"/>
        <w:spacing w:after="200"/>
        <w:ind w:left="0"/>
        <w:contextualSpacing/>
      </w:pPr>
      <w:r>
        <w:t xml:space="preserve">Prije </w:t>
      </w:r>
      <w:r w:rsidRPr="00EB73EA">
        <w:t xml:space="preserve">sklapanja ugovora o financiranju </w:t>
      </w:r>
      <w:r>
        <w:t>korisnik financiranja  obvezan je dostaviti</w:t>
      </w:r>
      <w:r w:rsidRPr="00EB73EA">
        <w:t>:</w:t>
      </w:r>
    </w:p>
    <w:p w:rsidR="00AF5B4B" w:rsidRDefault="00AF5B4B" w:rsidP="00AF5B4B">
      <w:pPr>
        <w:pStyle w:val="Odlomakpopisa"/>
        <w:numPr>
          <w:ilvl w:val="0"/>
          <w:numId w:val="5"/>
        </w:numPr>
        <w:spacing w:after="200"/>
        <w:contextualSpacing/>
        <w:jc w:val="both"/>
      </w:pPr>
      <w:r w:rsidRPr="00EB73EA">
        <w:t xml:space="preserve">za </w:t>
      </w:r>
      <w:bookmarkStart w:id="17" w:name="_Hlk124618098"/>
      <w:r w:rsidRPr="00EB73EA">
        <w:t xml:space="preserve">osobe koje će kroz provedbu projektnih aktivnosti biti u neposrednom kontaktu s djecom </w:t>
      </w:r>
      <w:bookmarkStart w:id="18" w:name="_Hlk124617940"/>
      <w:bookmarkEnd w:id="17"/>
      <w:r w:rsidRPr="00EB73EA">
        <w:t>Uvjerenje da se protiv osobe ne vodi kazneni postupak (ne starije od 30 dana) te ispunjeni i potpisani obrazac Izjave o suglasnosti za uvid u kaznenu evidenciju</w:t>
      </w:r>
      <w:bookmarkEnd w:id="18"/>
      <w:r w:rsidRPr="005543F3">
        <w:t xml:space="preserve"> (Izjava se dostavlja u dva potpisana primjerka - u originalu)</w:t>
      </w:r>
      <w:r w:rsidRPr="00EB73EA">
        <w:t>;</w:t>
      </w:r>
    </w:p>
    <w:p w:rsidR="00AF5B4B" w:rsidRPr="00EB73EA" w:rsidRDefault="00AF5B4B" w:rsidP="00AF5B4B">
      <w:pPr>
        <w:pStyle w:val="Odlomakpopisa"/>
        <w:numPr>
          <w:ilvl w:val="0"/>
          <w:numId w:val="5"/>
        </w:numPr>
        <w:spacing w:after="200"/>
        <w:contextualSpacing/>
        <w:jc w:val="both"/>
      </w:pPr>
      <w:r w:rsidRPr="00EB73EA">
        <w:t>solemniziran</w:t>
      </w:r>
      <w:r>
        <w:t>u</w:t>
      </w:r>
      <w:r w:rsidRPr="00EB73EA">
        <w:t xml:space="preserve"> bjanko zadužnic</w:t>
      </w:r>
      <w:r>
        <w:t>u</w:t>
      </w:r>
      <w:r w:rsidRPr="00EB73EA">
        <w:t xml:space="preserve"> (u iznosu koji je jednak ili veći od ukupno odobrenog iznosa za provedbu programa ili projekta).</w:t>
      </w:r>
    </w:p>
    <w:p w:rsidR="00AF5B4B" w:rsidRDefault="00AF5B4B" w:rsidP="00AF5B4B">
      <w:pPr>
        <w:jc w:val="both"/>
        <w:rPr>
          <w:rFonts w:eastAsia="Calibri"/>
        </w:rPr>
      </w:pPr>
      <w:r w:rsidRPr="00B61EE2">
        <w:rPr>
          <w:rFonts w:eastAsia="Calibri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:rsidR="00AF5B4B" w:rsidRDefault="00AF5B4B" w:rsidP="00AF5B4B">
      <w:pPr>
        <w:jc w:val="both"/>
        <w:rPr>
          <w:rFonts w:eastAsia="Calibri"/>
        </w:rPr>
      </w:pPr>
    </w:p>
    <w:p w:rsidR="00AF5B4B" w:rsidRDefault="00AF5B4B" w:rsidP="00AF5B4B">
      <w:pPr>
        <w:jc w:val="both"/>
        <w:rPr>
          <w:rFonts w:eastAsia="Calibri"/>
        </w:rPr>
      </w:pPr>
      <w:r w:rsidRPr="00EB73EA">
        <w:rPr>
          <w:rFonts w:eastAsia="Calibri"/>
        </w:rPr>
        <w:t xml:space="preserve">Kada se tijekom provedbe projekta, koji je usmjeren na djecu kao potencijalne korisnike, pojave dodatni izvoditelji aktivnosti, korisnik financiranja s kojim je sklopljen ugovor o financiranju obvezan je dostaviti Gradu Zagrebu </w:t>
      </w:r>
      <w:r w:rsidRPr="001A2942">
        <w:rPr>
          <w:rFonts w:eastAsia="Calibri"/>
        </w:rPr>
        <w:t xml:space="preserve">Uvjerenje da se protiv </w:t>
      </w:r>
      <w:r>
        <w:rPr>
          <w:rFonts w:eastAsia="Calibri"/>
        </w:rPr>
        <w:t xml:space="preserve">navedene </w:t>
      </w:r>
      <w:r w:rsidRPr="001A2942">
        <w:rPr>
          <w:rFonts w:eastAsia="Calibri"/>
        </w:rPr>
        <w:t>osobe ne vodi kazneni postupak (ne starije od 30 dana) te ispunjeni i potpisani obrazac Izjave o suglasnosti za uvid u kaznenu evidenciju</w:t>
      </w:r>
      <w:r>
        <w:rPr>
          <w:rFonts w:eastAsia="Calibri"/>
        </w:rPr>
        <w:t xml:space="preserve"> za navedene osobe</w:t>
      </w:r>
      <w:r w:rsidRPr="00EB73EA">
        <w:rPr>
          <w:rFonts w:eastAsia="Calibri"/>
        </w:rPr>
        <w:t>, kako bi se izvršile naknadne provjere.</w:t>
      </w:r>
    </w:p>
    <w:p w:rsidR="00AF5B4B" w:rsidRDefault="00AF5B4B" w:rsidP="00AF5B4B">
      <w:pPr>
        <w:spacing w:after="160"/>
        <w:jc w:val="both"/>
        <w:rPr>
          <w:rStyle w:val="Naglaeno"/>
          <w:b w:val="0"/>
        </w:rPr>
      </w:pPr>
    </w:p>
    <w:p w:rsidR="00AF5B4B" w:rsidRPr="00EB73EA" w:rsidRDefault="00AF5B4B" w:rsidP="00AF5B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>
        <w:rPr>
          <w:rStyle w:val="Naglaeno"/>
          <w:szCs w:val="24"/>
        </w:rPr>
        <w:lastRenderedPageBreak/>
        <w:t>12</w:t>
      </w:r>
      <w:r w:rsidRPr="00EB73EA">
        <w:rPr>
          <w:rStyle w:val="Naglaeno"/>
          <w:szCs w:val="24"/>
        </w:rPr>
        <w:t xml:space="preserve">. </w:t>
      </w:r>
      <w:r>
        <w:rPr>
          <w:rStyle w:val="Naglaeno"/>
          <w:szCs w:val="24"/>
        </w:rPr>
        <w:t>MODEL PLAĆANJA</w:t>
      </w:r>
    </w:p>
    <w:p w:rsidR="00AF5B4B" w:rsidRPr="00EB73EA" w:rsidRDefault="00AF5B4B" w:rsidP="00AF5B4B">
      <w:pPr>
        <w:jc w:val="both"/>
        <w:rPr>
          <w:rFonts w:eastAsia="Calibri"/>
        </w:rPr>
      </w:pPr>
    </w:p>
    <w:p w:rsidR="00AF5B4B" w:rsidRDefault="00AF5B4B" w:rsidP="00AF5B4B">
      <w:pPr>
        <w:pStyle w:val="StandardWeb"/>
        <w:spacing w:after="0"/>
        <w:jc w:val="both"/>
        <w:rPr>
          <w:szCs w:val="24"/>
        </w:rPr>
      </w:pPr>
      <w:r w:rsidRPr="004271AD">
        <w:rPr>
          <w:szCs w:val="24"/>
        </w:rPr>
        <w:t xml:space="preserve">Financijska sredstva isplaćuju </w:t>
      </w:r>
      <w:r>
        <w:rPr>
          <w:szCs w:val="24"/>
        </w:rPr>
        <w:t xml:space="preserve">se jednokratno </w:t>
      </w:r>
      <w:r w:rsidRPr="004271AD">
        <w:rPr>
          <w:szCs w:val="24"/>
        </w:rPr>
        <w:t xml:space="preserve">na način i u roku određenom ugovorom o financiranju programa ili projekta. </w:t>
      </w:r>
    </w:p>
    <w:p w:rsidR="00AF5B4B" w:rsidRDefault="00AF5B4B" w:rsidP="00AF5B4B">
      <w:pPr>
        <w:pStyle w:val="StandardWeb"/>
        <w:spacing w:after="0"/>
        <w:jc w:val="both"/>
        <w:rPr>
          <w:szCs w:val="24"/>
        </w:rPr>
      </w:pPr>
    </w:p>
    <w:p w:rsidR="00AF5B4B" w:rsidRPr="00EB73EA" w:rsidRDefault="00AF5B4B" w:rsidP="00AF5B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>
        <w:rPr>
          <w:rStyle w:val="Naglaeno"/>
          <w:szCs w:val="24"/>
        </w:rPr>
        <w:t>13</w:t>
      </w:r>
      <w:r w:rsidRPr="00EB73EA">
        <w:rPr>
          <w:rStyle w:val="Naglaeno"/>
          <w:szCs w:val="24"/>
        </w:rPr>
        <w:t xml:space="preserve">. </w:t>
      </w:r>
      <w:r>
        <w:rPr>
          <w:rStyle w:val="Naglaeno"/>
          <w:szCs w:val="24"/>
        </w:rPr>
        <w:t>OSTALE  INFORMACIJE</w:t>
      </w:r>
    </w:p>
    <w:p w:rsidR="00AF5B4B" w:rsidRPr="004271AD" w:rsidRDefault="00AF5B4B" w:rsidP="00AF5B4B">
      <w:pPr>
        <w:pStyle w:val="StandardWeb"/>
        <w:spacing w:after="0"/>
        <w:jc w:val="both"/>
        <w:rPr>
          <w:szCs w:val="24"/>
        </w:rPr>
      </w:pPr>
    </w:p>
    <w:p w:rsidR="00AF5B4B" w:rsidRPr="00EB73EA" w:rsidRDefault="00AF5B4B" w:rsidP="00AF5B4B">
      <w:pPr>
        <w:spacing w:after="120"/>
        <w:jc w:val="both"/>
      </w:pPr>
      <w:r w:rsidRPr="00EB73EA">
        <w:t xml:space="preserve">Sva pitanja u vezi s Javnim  natječajem mogu se tijekom trajanja Javnog natječaja poslati na e-mail: </w:t>
      </w:r>
      <w:hyperlink r:id="rId6" w:history="1">
        <w:r w:rsidRPr="007C29E4">
          <w:rPr>
            <w:rStyle w:val="Hiperveza"/>
            <w:color w:val="00B0F0"/>
          </w:rPr>
          <w:t>udruge.branitelji@zagreb.hr</w:t>
        </w:r>
      </w:hyperlink>
      <w:r>
        <w:t xml:space="preserve"> </w:t>
      </w:r>
      <w:r w:rsidRPr="00EB73EA">
        <w:t xml:space="preserve">najkasnije 5 radnih dana prije isteka roka za predaju prijava na Javni  natječaj. Pitanja s pripadajućim odgovorima nalazit će se, tijekom natječajnog roka, na web stranici Grada Zagreba </w:t>
      </w:r>
      <w:hyperlink r:id="rId7" w:history="1">
        <w:r w:rsidRPr="007C29E4">
          <w:rPr>
            <w:rStyle w:val="Hiperveza"/>
            <w:color w:val="00B0F0"/>
          </w:rPr>
          <w:t>www.zagreb.hr</w:t>
        </w:r>
      </w:hyperlink>
      <w:r w:rsidRPr="007C29E4">
        <w:rPr>
          <w:color w:val="00B0F0"/>
        </w:rPr>
        <w:t xml:space="preserve">.  </w:t>
      </w:r>
      <w:r w:rsidRPr="00EB73EA">
        <w:t xml:space="preserve"> </w:t>
      </w:r>
    </w:p>
    <w:p w:rsidR="00AF5B4B" w:rsidRPr="008B7968" w:rsidRDefault="00AF5B4B" w:rsidP="00AF5B4B">
      <w:pPr>
        <w:pStyle w:val="StandardWeb"/>
        <w:spacing w:before="0" w:after="120"/>
        <w:jc w:val="both"/>
        <w:rPr>
          <w:szCs w:val="24"/>
        </w:rPr>
      </w:pPr>
      <w:r>
        <w:rPr>
          <w:szCs w:val="24"/>
        </w:rPr>
        <w:t xml:space="preserve">Uvjeti natječaja te način pribavljanja dokaza, partnerstvo, prihvatljivi i neprihvatljivi troškovi, sadržaj i način podnošenja prijave, dodatna pojašnjenja, dostava dodatne </w:t>
      </w:r>
      <w:r w:rsidR="007C29E4">
        <w:rPr>
          <w:szCs w:val="24"/>
        </w:rPr>
        <w:t>dokumentacije</w:t>
      </w:r>
      <w:r>
        <w:rPr>
          <w:szCs w:val="24"/>
        </w:rPr>
        <w:t xml:space="preserve">, donošenje odluke o dodjeli bespovratnih </w:t>
      </w:r>
      <w:r w:rsidR="007C29E4">
        <w:rPr>
          <w:szCs w:val="24"/>
        </w:rPr>
        <w:t>sredstava</w:t>
      </w:r>
      <w:r>
        <w:rPr>
          <w:szCs w:val="24"/>
        </w:rPr>
        <w:t xml:space="preserve">, podnošenje prigovora, ugovaranje kao i indikativni kalendar provedbe Javnog natječaja detaljno su opisani u </w:t>
      </w:r>
      <w:r w:rsidRPr="00CB4275">
        <w:rPr>
          <w:i/>
          <w:szCs w:val="24"/>
        </w:rPr>
        <w:t>Uputama za podnositelje prijava</w:t>
      </w:r>
      <w:r>
        <w:rPr>
          <w:i/>
          <w:szCs w:val="24"/>
        </w:rPr>
        <w:t>.</w:t>
      </w:r>
    </w:p>
    <w:p w:rsidR="00AF5B4B" w:rsidRPr="007C29E4" w:rsidRDefault="00AF5B4B" w:rsidP="00AF5B4B">
      <w:pPr>
        <w:jc w:val="both"/>
        <w:rPr>
          <w:color w:val="00B0F0"/>
        </w:rPr>
      </w:pPr>
      <w:r>
        <w:t>Cjelovita n</w:t>
      </w:r>
      <w:r w:rsidRPr="00EB73EA">
        <w:t xml:space="preserve">atječajna dokumentacija s </w:t>
      </w:r>
      <w:r w:rsidRPr="00CB4275">
        <w:rPr>
          <w:i/>
        </w:rPr>
        <w:t>Uput</w:t>
      </w:r>
      <w:r>
        <w:rPr>
          <w:i/>
        </w:rPr>
        <w:t>ama</w:t>
      </w:r>
      <w:r w:rsidRPr="00CB4275">
        <w:rPr>
          <w:i/>
        </w:rPr>
        <w:t xml:space="preserve"> za podnositelje prijava</w:t>
      </w:r>
      <w:r w:rsidRPr="00EB73EA">
        <w:t xml:space="preserve"> i </w:t>
      </w:r>
      <w:r w:rsidRPr="00EB73EA">
        <w:rPr>
          <w:bCs/>
        </w:rPr>
        <w:t xml:space="preserve">Korisničkim uputama za rad s javnim dijelom modula </w:t>
      </w:r>
      <w:proofErr w:type="spellStart"/>
      <w:r w:rsidRPr="00EB73EA">
        <w:rPr>
          <w:bCs/>
        </w:rPr>
        <w:t>ePrijavnice</w:t>
      </w:r>
      <w:proofErr w:type="spellEnd"/>
      <w:r w:rsidRPr="00EB73EA">
        <w:rPr>
          <w:b/>
          <w:bCs/>
        </w:rPr>
        <w:t xml:space="preserve"> </w:t>
      </w:r>
      <w:r w:rsidRPr="00EB73EA">
        <w:t xml:space="preserve">dostupna je na internetskoj stranici Grada Zagreba </w:t>
      </w:r>
      <w:hyperlink r:id="rId8" w:history="1">
        <w:r w:rsidRPr="007C29E4">
          <w:rPr>
            <w:rStyle w:val="Hiperveza"/>
            <w:color w:val="00B0F0"/>
          </w:rPr>
          <w:t>www.zagreb.hr</w:t>
        </w:r>
      </w:hyperlink>
      <w:r w:rsidRPr="007C29E4">
        <w:rPr>
          <w:color w:val="00B0F0"/>
        </w:rPr>
        <w:t xml:space="preserve"> .</w:t>
      </w:r>
    </w:p>
    <w:p w:rsidR="00AF5B4B" w:rsidRPr="004271AD" w:rsidRDefault="00AF5B4B" w:rsidP="00AF5B4B">
      <w:pPr>
        <w:jc w:val="both"/>
      </w:pPr>
    </w:p>
    <w:p w:rsidR="00AF5B4B" w:rsidRPr="007C29E4" w:rsidRDefault="00AF5B4B" w:rsidP="00AF5B4B">
      <w:pPr>
        <w:jc w:val="both"/>
        <w:rPr>
          <w:color w:val="00B0F0"/>
        </w:rPr>
      </w:pPr>
      <w:r w:rsidRPr="004271AD">
        <w:t>Ovaj Javni</w:t>
      </w:r>
      <w:r>
        <w:t xml:space="preserve"> </w:t>
      </w:r>
      <w:r w:rsidRPr="004271AD">
        <w:t>natječaj</w:t>
      </w:r>
      <w:r>
        <w:t xml:space="preserve"> </w:t>
      </w:r>
      <w:r w:rsidRPr="004271AD">
        <w:t xml:space="preserve">objavljen </w:t>
      </w:r>
      <w:r>
        <w:t xml:space="preserve">je </w:t>
      </w:r>
      <w:r w:rsidR="007A4236" w:rsidRPr="00C87FA0">
        <w:rPr>
          <w:b/>
        </w:rPr>
        <w:t>30. siječnja</w:t>
      </w:r>
      <w:r w:rsidR="007A4236">
        <w:t xml:space="preserve"> </w:t>
      </w:r>
      <w:r w:rsidR="00023B74">
        <w:rPr>
          <w:b/>
        </w:rPr>
        <w:t>2023</w:t>
      </w:r>
      <w:r w:rsidRPr="004271AD">
        <w:rPr>
          <w:b/>
        </w:rPr>
        <w:t>.</w:t>
      </w:r>
      <w:r w:rsidRPr="004271AD">
        <w:t xml:space="preserve"> na internetskoj stranici Grada Zagreba </w:t>
      </w:r>
      <w:hyperlink r:id="rId9" w:history="1">
        <w:r w:rsidRPr="007C29E4">
          <w:rPr>
            <w:rStyle w:val="Hiperveza"/>
            <w:color w:val="00B0F0"/>
          </w:rPr>
          <w:t>www.zagreb.hr</w:t>
        </w:r>
      </w:hyperlink>
      <w:r w:rsidRPr="007C29E4">
        <w:rPr>
          <w:color w:val="00B0F0"/>
        </w:rPr>
        <w:t xml:space="preserve">. </w:t>
      </w:r>
    </w:p>
    <w:p w:rsidR="00AF5B4B" w:rsidRPr="004271AD" w:rsidRDefault="00AF5B4B" w:rsidP="00AF5B4B">
      <w:pPr>
        <w:jc w:val="both"/>
      </w:pPr>
    </w:p>
    <w:p w:rsidR="00AF5B4B" w:rsidRPr="00E72510" w:rsidRDefault="00AF5B4B" w:rsidP="00AF5B4B">
      <w:pPr>
        <w:spacing w:after="160"/>
        <w:jc w:val="both"/>
      </w:pPr>
    </w:p>
    <w:p w:rsidR="00E56674" w:rsidRDefault="00E56674">
      <w:bookmarkStart w:id="19" w:name="_GoBack"/>
      <w:bookmarkEnd w:id="19"/>
    </w:p>
    <w:sectPr w:rsidR="00E5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F7FFAFFF" w:csb1="E9DFFFF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1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4FF1"/>
    <w:multiLevelType w:val="multilevel"/>
    <w:tmpl w:val="110A28B6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4" w15:restartNumberingAfterBreak="0">
    <w:nsid w:val="439A2D3F"/>
    <w:multiLevelType w:val="hybridMultilevel"/>
    <w:tmpl w:val="F0266B24"/>
    <w:lvl w:ilvl="0" w:tplc="B34044E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5E070405"/>
    <w:multiLevelType w:val="hybridMultilevel"/>
    <w:tmpl w:val="BDF4BA2C"/>
    <w:lvl w:ilvl="0" w:tplc="C64E14DA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244178"/>
    <w:multiLevelType w:val="hybridMultilevel"/>
    <w:tmpl w:val="1AE87F40"/>
    <w:lvl w:ilvl="0" w:tplc="1D800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41C2FD7"/>
    <w:multiLevelType w:val="hybridMultilevel"/>
    <w:tmpl w:val="1714D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4AB8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579"/>
    <w:multiLevelType w:val="hybridMultilevel"/>
    <w:tmpl w:val="B1BE55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4B"/>
    <w:rsid w:val="00023B74"/>
    <w:rsid w:val="00024E7C"/>
    <w:rsid w:val="005D6A94"/>
    <w:rsid w:val="007A4236"/>
    <w:rsid w:val="007C29E4"/>
    <w:rsid w:val="00A937AE"/>
    <w:rsid w:val="00AF5B4B"/>
    <w:rsid w:val="00C87FA0"/>
    <w:rsid w:val="00E42D42"/>
    <w:rsid w:val="00E5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683E"/>
  <w15:chartTrackingRefBased/>
  <w15:docId w15:val="{D10ADD72-EC14-4566-BFFC-E4C18F0F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F5B4B"/>
    <w:rPr>
      <w:color w:val="666666"/>
      <w:u w:val="single"/>
    </w:rPr>
  </w:style>
  <w:style w:type="paragraph" w:styleId="StandardWeb">
    <w:name w:val="Normal (Web)"/>
    <w:basedOn w:val="Normal"/>
    <w:rsid w:val="00AF5B4B"/>
    <w:pPr>
      <w:spacing w:before="100" w:after="100"/>
    </w:pPr>
    <w:rPr>
      <w:szCs w:val="20"/>
    </w:rPr>
  </w:style>
  <w:style w:type="paragraph" w:styleId="Tijeloteksta">
    <w:name w:val="Body Text"/>
    <w:basedOn w:val="Normal"/>
    <w:link w:val="TijelotekstaChar"/>
    <w:rsid w:val="00AF5B4B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F5B4B"/>
    <w:rPr>
      <w:rFonts w:ascii="Arial" w:eastAsia="Times New Roman" w:hAnsi="Arial" w:cs="Arial"/>
      <w:sz w:val="18"/>
      <w:szCs w:val="24"/>
    </w:rPr>
  </w:style>
  <w:style w:type="character" w:styleId="Naglaeno">
    <w:name w:val="Strong"/>
    <w:qFormat/>
    <w:rsid w:val="00AF5B4B"/>
    <w:rPr>
      <w:b/>
      <w:bCs/>
    </w:rPr>
  </w:style>
  <w:style w:type="paragraph" w:styleId="Odlomakpopisa">
    <w:name w:val="List Paragraph"/>
    <w:basedOn w:val="Normal"/>
    <w:uiPriority w:val="34"/>
    <w:qFormat/>
    <w:rsid w:val="00AF5B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ruge.branitelji@zagreb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-pisarnica.zagreb.hr/ePisarnica/eIsprave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Suknaić</dc:creator>
  <cp:keywords/>
  <dc:description/>
  <cp:lastModifiedBy>Milena Suknaić</cp:lastModifiedBy>
  <cp:revision>7</cp:revision>
  <dcterms:created xsi:type="dcterms:W3CDTF">2023-01-24T12:36:00Z</dcterms:created>
  <dcterms:modified xsi:type="dcterms:W3CDTF">2023-01-26T10:36:00Z</dcterms:modified>
</cp:coreProperties>
</file>